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627FEE">
        <w:rPr>
          <w:rFonts w:ascii="Times New Roman" w:hAnsi="Times New Roman"/>
          <w:sz w:val="24"/>
          <w:szCs w:val="24"/>
        </w:rPr>
        <w:t>39</w:t>
      </w:r>
      <w:r w:rsidR="00086BAB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0D3120">
        <w:rPr>
          <w:rFonts w:ascii="Times New Roman" w:hAnsi="Times New Roman"/>
          <w:sz w:val="24"/>
          <w:szCs w:val="24"/>
          <w:lang w:val="en-US"/>
        </w:rPr>
        <w:t>R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0D3120">
        <w:rPr>
          <w:rFonts w:ascii="Times New Roman" w:hAnsi="Times New Roman"/>
          <w:sz w:val="24"/>
          <w:szCs w:val="24"/>
        </w:rPr>
        <w:t>08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847FBF">
        <w:rPr>
          <w:rFonts w:ascii="Times New Roman" w:hAnsi="Times New Roman"/>
          <w:sz w:val="24"/>
          <w:szCs w:val="24"/>
        </w:rPr>
        <w:t>2</w:t>
      </w:r>
      <w:r w:rsidR="00E2573B">
        <w:rPr>
          <w:rFonts w:ascii="Times New Roman" w:hAnsi="Times New Roman"/>
          <w:sz w:val="24"/>
          <w:szCs w:val="24"/>
        </w:rPr>
        <w:t>519</w:t>
      </w:r>
      <w:r w:rsidR="0098741C">
        <w:rPr>
          <w:rFonts w:ascii="Times New Roman" w:hAnsi="Times New Roman"/>
          <w:sz w:val="24"/>
          <w:szCs w:val="24"/>
        </w:rPr>
        <w:t>-</w:t>
      </w:r>
      <w:r w:rsidR="00E2573B">
        <w:rPr>
          <w:rFonts w:ascii="Times New Roman" w:hAnsi="Times New Roman"/>
          <w:sz w:val="24"/>
          <w:szCs w:val="24"/>
        </w:rPr>
        <w:t>75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 Сафарова 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>А.Р.о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 </w:t>
      </w:r>
      <w:r w:rsidR="0085778A">
        <w:rPr>
          <w:rFonts w:ascii="Times New Roman" w:eastAsia="Times New Roman" w:hAnsi="Times New Roman"/>
          <w:sz w:val="24"/>
          <w:szCs w:val="24"/>
          <w:lang w:eastAsia="ru-RU"/>
        </w:rPr>
        <w:t xml:space="preserve">Сафарова </w:t>
      </w:r>
      <w:r w:rsidR="0085778A">
        <w:rPr>
          <w:rFonts w:ascii="Times New Roman" w:eastAsia="Times New Roman" w:hAnsi="Times New Roman"/>
          <w:sz w:val="24"/>
          <w:szCs w:val="24"/>
          <w:lang w:eastAsia="ru-RU"/>
        </w:rPr>
        <w:t>А.Р.о</w:t>
      </w:r>
      <w:r w:rsidR="008577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573B" w:rsidR="00E2573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2425D" w:rsidR="004A0884">
        <w:rPr>
          <w:rFonts w:ascii="Times New Roman" w:hAnsi="Times New Roman"/>
          <w:sz w:val="24"/>
          <w:szCs w:val="24"/>
        </w:rPr>
        <w:t xml:space="preserve">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2425D" w:rsidR="004A0884">
        <w:rPr>
          <w:rFonts w:ascii="Times New Roman" w:hAnsi="Times New Roman"/>
          <w:sz w:val="24"/>
          <w:szCs w:val="24"/>
        </w:rPr>
        <w:t xml:space="preserve">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>о средним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образованием, 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не женатого, работающего </w:t>
      </w:r>
      <w:r w:rsidR="004A0884">
        <w:rPr>
          <w:rFonts w:ascii="Times New Roman" w:hAnsi="Times New Roman"/>
          <w:sz w:val="24"/>
          <w:szCs w:val="24"/>
        </w:rPr>
        <w:t>***</w:t>
      </w:r>
      <w:r w:rsid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ч. 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47FB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Сафаров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>без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E02BB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Сафаров </w:t>
      </w:r>
      <w:r w:rsidRPr="00E2573B">
        <w:rPr>
          <w:rFonts w:ascii="Times New Roman" w:eastAsia="Times New Roman" w:hAnsi="Times New Roman"/>
          <w:sz w:val="24"/>
          <w:szCs w:val="24"/>
          <w:lang w:eastAsia="ru-RU"/>
        </w:rPr>
        <w:t>А.Р.</w:t>
      </w:r>
      <w:r w:rsidRPr="00E2573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257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месту жительства </w:t>
      </w:r>
      <w:r w:rsidRPr="00740B58" w:rsidR="00D1143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2425D" w:rsidR="004A0884">
        <w:rPr>
          <w:rFonts w:ascii="Times New Roman" w:hAnsi="Times New Roman"/>
          <w:sz w:val="24"/>
          <w:szCs w:val="24"/>
        </w:rPr>
        <w:t xml:space="preserve">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хранил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личного потребления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гашиш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массой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0,006г.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каннабис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(марихуана) -0,02г.,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изъятия сотрудниками полиции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.06.2025 в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:3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2BB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Сафаров 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А.Р.о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содеянном раскаялся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обстоятельства, изложенные в протоколе об административном правонарушении, подтвердил.</w:t>
      </w:r>
    </w:p>
    <w:p w:rsidR="00EE1BD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доказанной, которая подтверждается совокупностью следующих доказательств: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185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об административном правонарушении от 24.06.2025 (л.д.29);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 привлекаемого лица, (л.д.6); протоколом обыска от 22.06.2025 (л.д.7-10);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протоколами допроса свидетелей </w:t>
      </w:r>
      <w:r w:rsidR="004A0884">
        <w:rPr>
          <w:rFonts w:ascii="Times New Roman" w:hAnsi="Times New Roman"/>
          <w:sz w:val="24"/>
          <w:szCs w:val="24"/>
        </w:rPr>
        <w:t>***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A0884">
        <w:rPr>
          <w:rFonts w:ascii="Times New Roman" w:hAnsi="Times New Roman"/>
          <w:sz w:val="24"/>
          <w:szCs w:val="24"/>
        </w:rPr>
        <w:t>***</w:t>
      </w:r>
      <w:r w:rsidRPr="0002425D" w:rsidR="004A0884">
        <w:rPr>
          <w:rFonts w:ascii="Times New Roman" w:hAnsi="Times New Roman"/>
          <w:sz w:val="24"/>
          <w:szCs w:val="24"/>
        </w:rPr>
        <w:t xml:space="preserve">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(л.д.11-14); 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сведениями о хранении вещественных доказательств (л.д.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FA5F43" w:rsidR="00FA5F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 xml:space="preserve">; протоколом осмотра от 30.06.2025 (л.д.17); 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заключени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эксперта №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и № 42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A5F43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EE1BD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Масса обнаруженного наркотического вещества не превышает значительный размер наркотических средств и психотропных веще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ств дл</w:t>
      </w:r>
      <w:r w:rsidRPr="00EE1BDF">
        <w:rPr>
          <w:rFonts w:ascii="Times New Roman" w:eastAsia="Times New Roman" w:hAnsi="Times New Roman"/>
          <w:sz w:val="24"/>
          <w:szCs w:val="24"/>
          <w:lang w:eastAsia="ru-RU"/>
        </w:rPr>
        <w:t>я целей статей 228, 228.1, 229 и 229.1 Уголовного кодекса Российской Федерации, установленный постановлением Правительства Российской Федерации от 1 октября 2012 года N 1002.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>Сафаров</w:t>
      </w:r>
      <w:r w:rsidR="00EE1BD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>А.Р.о</w:t>
      </w:r>
      <w:r w:rsidRPr="00EE1BDF" w:rsidR="00EE1BD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4653A5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740B58" w:rsidR="00462C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EA2405" w:rsidRPr="00EA2405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прекурсорах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EA2405" w:rsidRPr="00740B58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  оснований для применения положений ч. 2.1 ст. 4.1 КоАП РФ.</w:t>
      </w:r>
    </w:p>
    <w:p w:rsidR="004653A5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нет.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 xml:space="preserve">Сафарова 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>А.Р.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653A5" w:rsidR="004653A5">
        <w:rPr>
          <w:rFonts w:ascii="Times New Roman" w:eastAsia="Times New Roman" w:hAnsi="Times New Roman"/>
          <w:sz w:val="24"/>
          <w:szCs w:val="24"/>
          <w:lang w:eastAsia="ru-RU"/>
        </w:rPr>
        <w:t xml:space="preserve">.  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Сафарова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57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857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857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Вещественных</w:t>
      </w:r>
      <w:r w:rsidRPr="00EA2405" w:rsid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нет.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4A0884">
        <w:rPr>
          <w:rFonts w:ascii="Times New Roman" w:hAnsi="Times New Roman"/>
          <w:sz w:val="24"/>
          <w:szCs w:val="24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3A033A">
        <w:rPr>
          <w:rFonts w:ascii="Times New Roman" w:hAnsi="Times New Roman"/>
          <w:sz w:val="24"/>
          <w:szCs w:val="24"/>
        </w:rPr>
        <w:t>39</w:t>
      </w:r>
      <w:r w:rsidR="00E257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740B58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740B58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2425D"/>
    <w:rsid w:val="00030E50"/>
    <w:rsid w:val="0003528E"/>
    <w:rsid w:val="0004015B"/>
    <w:rsid w:val="00054A7C"/>
    <w:rsid w:val="00061614"/>
    <w:rsid w:val="00066003"/>
    <w:rsid w:val="000701B3"/>
    <w:rsid w:val="000841C4"/>
    <w:rsid w:val="00086BAB"/>
    <w:rsid w:val="000966AA"/>
    <w:rsid w:val="000A4894"/>
    <w:rsid w:val="000B186F"/>
    <w:rsid w:val="000D3120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A033A"/>
    <w:rsid w:val="003B538D"/>
    <w:rsid w:val="003B6493"/>
    <w:rsid w:val="003C19B1"/>
    <w:rsid w:val="003D0FE3"/>
    <w:rsid w:val="003D26BE"/>
    <w:rsid w:val="003D6338"/>
    <w:rsid w:val="003E24B8"/>
    <w:rsid w:val="003F3CAF"/>
    <w:rsid w:val="00404CD7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653A5"/>
    <w:rsid w:val="0047724B"/>
    <w:rsid w:val="00477ADE"/>
    <w:rsid w:val="0048491C"/>
    <w:rsid w:val="004A0884"/>
    <w:rsid w:val="004A1C21"/>
    <w:rsid w:val="004B3A91"/>
    <w:rsid w:val="004B7B4A"/>
    <w:rsid w:val="004D1ECB"/>
    <w:rsid w:val="004E6AD5"/>
    <w:rsid w:val="005068F9"/>
    <w:rsid w:val="00511CAF"/>
    <w:rsid w:val="00517AC6"/>
    <w:rsid w:val="00540064"/>
    <w:rsid w:val="00560212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2CD5"/>
    <w:rsid w:val="006050A9"/>
    <w:rsid w:val="00610484"/>
    <w:rsid w:val="006128D9"/>
    <w:rsid w:val="00622ECF"/>
    <w:rsid w:val="00623A4E"/>
    <w:rsid w:val="00627FE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D785C"/>
    <w:rsid w:val="007F183F"/>
    <w:rsid w:val="007F2036"/>
    <w:rsid w:val="00802F65"/>
    <w:rsid w:val="00810AF6"/>
    <w:rsid w:val="00847D72"/>
    <w:rsid w:val="00847FBF"/>
    <w:rsid w:val="0085778A"/>
    <w:rsid w:val="00863BFD"/>
    <w:rsid w:val="00870458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2BBB"/>
    <w:rsid w:val="00E03BA1"/>
    <w:rsid w:val="00E07669"/>
    <w:rsid w:val="00E1672B"/>
    <w:rsid w:val="00E167A8"/>
    <w:rsid w:val="00E2220D"/>
    <w:rsid w:val="00E2573B"/>
    <w:rsid w:val="00E261EC"/>
    <w:rsid w:val="00E35E77"/>
    <w:rsid w:val="00E53985"/>
    <w:rsid w:val="00E90822"/>
    <w:rsid w:val="00E947F5"/>
    <w:rsid w:val="00E9655E"/>
    <w:rsid w:val="00EA2405"/>
    <w:rsid w:val="00ED6C35"/>
    <w:rsid w:val="00EE1BDF"/>
    <w:rsid w:val="00EE5B7C"/>
    <w:rsid w:val="00EF4128"/>
    <w:rsid w:val="00F103D4"/>
    <w:rsid w:val="00F16E0C"/>
    <w:rsid w:val="00F508F9"/>
    <w:rsid w:val="00F75C37"/>
    <w:rsid w:val="00FA0A0D"/>
    <w:rsid w:val="00FA5F43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