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A7460" w:rsidRPr="00AC3A88" w:rsidP="00AC3A88">
      <w:pPr>
        <w:pStyle w:val="20"/>
        <w:shd w:val="clear" w:color="auto" w:fill="auto"/>
        <w:spacing w:after="339" w:line="240" w:lineRule="auto"/>
        <w:rPr>
          <w:sz w:val="22"/>
          <w:szCs w:val="22"/>
        </w:rPr>
      </w:pPr>
      <w:r w:rsidRPr="00AC3A88">
        <w:rPr>
          <w:sz w:val="22"/>
          <w:szCs w:val="22"/>
        </w:rPr>
        <w:t>Дело № 5-40/34/2017</w:t>
      </w:r>
    </w:p>
    <w:p w:rsidR="003A7460" w:rsidRPr="00AC3A88" w:rsidP="00AC3A88">
      <w:pPr>
        <w:pStyle w:val="20"/>
        <w:shd w:val="clear" w:color="auto" w:fill="auto"/>
        <w:spacing w:after="337" w:line="240" w:lineRule="auto"/>
        <w:ind w:left="3840"/>
        <w:jc w:val="left"/>
        <w:rPr>
          <w:sz w:val="22"/>
          <w:szCs w:val="22"/>
        </w:rPr>
      </w:pPr>
      <w:r w:rsidRPr="00AC3A88">
        <w:rPr>
          <w:sz w:val="22"/>
          <w:szCs w:val="22"/>
        </w:rPr>
        <w:t>ПОСТАНОВЛЕНИЕ</w:t>
      </w:r>
    </w:p>
    <w:p w:rsidR="003A7460" w:rsidRPr="00AC3A88" w:rsidP="00AC3A88">
      <w:pPr>
        <w:pStyle w:val="20"/>
        <w:shd w:val="clear" w:color="auto" w:fill="auto"/>
        <w:tabs>
          <w:tab w:val="left" w:pos="7015"/>
        </w:tabs>
        <w:spacing w:after="304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г. Джанкой</w:t>
      </w:r>
      <w:r w:rsidRPr="00AC3A88">
        <w:rPr>
          <w:sz w:val="22"/>
          <w:szCs w:val="22"/>
        </w:rPr>
        <w:tab/>
        <w:t>29 марта 2017 года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без участия лица, в отношении которого ведется производство по делу об административном правонарушении Сулименко М.Б.,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 должностного лица,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 xml:space="preserve">Сулименко </w:t>
      </w:r>
      <w:r w:rsidRPr="00AC3A88" w:rsidR="00AC3A88">
        <w:rPr>
          <w:sz w:val="22"/>
          <w:szCs w:val="22"/>
        </w:rPr>
        <w:t>М.Б.</w:t>
      </w:r>
      <w:r w:rsidRPr="00AC3A88">
        <w:rPr>
          <w:sz w:val="22"/>
          <w:szCs w:val="22"/>
        </w:rPr>
        <w:t xml:space="preserve">, </w:t>
      </w:r>
      <w:r w:rsidRPr="00AC3A88" w:rsidR="00AC3A88">
        <w:rPr>
          <w:sz w:val="22"/>
          <w:szCs w:val="22"/>
        </w:rPr>
        <w:t>ДАТА</w:t>
      </w:r>
      <w:r w:rsidRPr="00AC3A88">
        <w:rPr>
          <w:sz w:val="22"/>
          <w:szCs w:val="22"/>
        </w:rPr>
        <w:t xml:space="preserve">, уроженки </w:t>
      </w:r>
      <w:r w:rsidRPr="00AC3A88" w:rsidR="00AC3A88">
        <w:rPr>
          <w:sz w:val="22"/>
          <w:szCs w:val="22"/>
        </w:rPr>
        <w:t>ИЗЪЯТО</w:t>
      </w:r>
      <w:r w:rsidRPr="00AC3A88">
        <w:rPr>
          <w:sz w:val="22"/>
          <w:szCs w:val="22"/>
        </w:rPr>
        <w:t xml:space="preserve">, генерального директора </w:t>
      </w:r>
      <w:r w:rsidRPr="00AC3A88" w:rsidR="00AC3A88">
        <w:rPr>
          <w:sz w:val="22"/>
          <w:szCs w:val="22"/>
        </w:rPr>
        <w:t>***</w:t>
      </w:r>
      <w:r w:rsidRPr="00AC3A88">
        <w:rPr>
          <w:sz w:val="22"/>
          <w:szCs w:val="22"/>
        </w:rPr>
        <w:t xml:space="preserve"> зарегистрированного по адресу: </w:t>
      </w:r>
      <w:r w:rsidRPr="00AC3A88" w:rsidR="00AC3A88">
        <w:rPr>
          <w:sz w:val="22"/>
          <w:szCs w:val="22"/>
        </w:rPr>
        <w:t>АДРЕС</w:t>
      </w:r>
      <w:r w:rsidRPr="00AC3A88">
        <w:rPr>
          <w:sz w:val="22"/>
          <w:szCs w:val="22"/>
        </w:rPr>
        <w:t>,</w:t>
      </w:r>
    </w:p>
    <w:p w:rsidR="003A7460" w:rsidRPr="00AC3A88" w:rsidP="00AC3A88">
      <w:pPr>
        <w:pStyle w:val="20"/>
        <w:shd w:val="clear" w:color="auto" w:fill="auto"/>
        <w:spacing w:after="275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по ч. 2 ст. 15.33 Кодекса Российской Федерации об административных правонарушениях (ред. № 330 от 28.12.2016 года), (далее по тексту - КоАП РФ),</w:t>
      </w:r>
    </w:p>
    <w:p w:rsidR="003A7460" w:rsidRPr="00AC3A88" w:rsidP="00AC3A88">
      <w:pPr>
        <w:pStyle w:val="20"/>
        <w:shd w:val="clear" w:color="auto" w:fill="auto"/>
        <w:spacing w:after="304" w:line="240" w:lineRule="auto"/>
        <w:ind w:left="4420"/>
        <w:jc w:val="left"/>
        <w:rPr>
          <w:sz w:val="22"/>
          <w:szCs w:val="22"/>
        </w:rPr>
      </w:pPr>
      <w:r w:rsidRPr="00AC3A88">
        <w:rPr>
          <w:sz w:val="22"/>
          <w:szCs w:val="22"/>
        </w:rPr>
        <w:t>установил:</w:t>
      </w:r>
    </w:p>
    <w:p w:rsidR="003A7460" w:rsidRPr="00AC3A88" w:rsidP="00AC3A88">
      <w:pPr>
        <w:pStyle w:val="20"/>
        <w:shd w:val="clear" w:color="auto" w:fill="auto"/>
        <w:tabs>
          <w:tab w:val="left" w:pos="7292"/>
        </w:tabs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Согласно протоколу об административном</w:t>
      </w:r>
      <w:r w:rsidRPr="00AC3A88" w:rsidR="00AC3A88">
        <w:rPr>
          <w:sz w:val="22"/>
          <w:szCs w:val="22"/>
        </w:rPr>
        <w:t xml:space="preserve">  </w:t>
      </w:r>
      <w:r w:rsidRPr="00AC3A88">
        <w:rPr>
          <w:sz w:val="22"/>
          <w:szCs w:val="22"/>
        </w:rPr>
        <w:t>правонарушении</w:t>
      </w:r>
      <w:r w:rsidRPr="00AC3A88" w:rsidR="00AC3A88">
        <w:rPr>
          <w:sz w:val="22"/>
          <w:szCs w:val="22"/>
        </w:rPr>
        <w:t xml:space="preserve"> </w:t>
      </w:r>
      <w:r w:rsidRPr="00AC3A88">
        <w:rPr>
          <w:sz w:val="22"/>
          <w:szCs w:val="22"/>
        </w:rPr>
        <w:t xml:space="preserve">Сулименко М.Б., исполняющая свои должностные обязанности генерального директора </w:t>
      </w:r>
      <w:r w:rsidRPr="00AC3A88" w:rsidR="00AC3A88">
        <w:rPr>
          <w:sz w:val="22"/>
          <w:szCs w:val="22"/>
        </w:rPr>
        <w:t>***</w:t>
      </w:r>
      <w:r w:rsidRPr="00AC3A88">
        <w:rPr>
          <w:sz w:val="22"/>
          <w:szCs w:val="22"/>
        </w:rPr>
        <w:t xml:space="preserve"> по адресу: </w:t>
      </w:r>
      <w:r w:rsidRPr="00AC3A88" w:rsidR="00AC3A88">
        <w:rPr>
          <w:sz w:val="22"/>
          <w:szCs w:val="22"/>
        </w:rPr>
        <w:t>АДРЕС</w:t>
      </w:r>
      <w:r w:rsidRPr="00AC3A88">
        <w:rPr>
          <w:sz w:val="22"/>
          <w:szCs w:val="22"/>
        </w:rPr>
        <w:t>, представила в Управление Пенсионного фонда Российской Федерации в Джанкойском районе Республики Крым (межрайонное) расчет по начисленным и уплаченным страховым взносам на обязательное пенсионное страхование за 2015 год - 19 октября 2016 года, с нарушением срока, установленного п. 1 ч. 9 ст. 15 Федерального закона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</w:t>
      </w:r>
      <w:r w:rsidRPr="00AC3A88">
        <w:rPr>
          <w:sz w:val="22"/>
          <w:szCs w:val="22"/>
        </w:rPr>
        <w:tab/>
        <w:t>страхования и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территориальные фонды обязательного медицинского страхования» (граничный срок на бумажном носителе 15.02.2016 г., в форме электронного документа 20.02.2016 года), чем совершила правонарушение, предусмотренное ч. 2 ст. 15.33 КоАП РФ (ред. № 330 от 28.12.2016 года).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Сулименко М.Б. в судебное заседание не явилась, о дне, времени и месте судебного разбирательства была извещена заблаговременно, надлежащим образом.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Принимая во внимание, что в материалах дела имеются сведения о надлежащем извещении Сулименко М.Б. о месте и времени рассмотрения дела, имеются предусмотренные законом основания для рассмотрения дела в её отсутствие.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Исследовав представленные материалы дела, прихожу к следующему.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В соответствии с ч. 1 ст. 4.5 КоАП РФ, срок давности привлечения к административной ответственности для данной категории дел составляет один год со дня совершения административного правонарушения.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Исходя из положений п. 6 ч. 1 ст. 24.5 КоАП РФ,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В соответствии со статьей 23 Федерального закон от 03.07.2016 N 250- ФЗ (ред. от 19.12.2016)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- расчеты (уточненные расчеты) по страховым взносам за отчетные (расчетные) периоды по страховым взносам, истекшие до 1 января 2017 года, представляются в соответствующие органы Пенсионного фонда Российской Федерации, Фонда социального страхования Российской Федерации в порядке, установленном законодательством Российской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Федерации о страховых взносах, действовавшим до дня вступления в силу настоящего Федерального закона, то есть до 01 января 2017 года.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Частью 2 статьи 15.33 КоАП РФ (ред. № 330 от 28.12.2016 года) устанавливает административную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В соответствии с п. 1. ч. 9 ст. 15 Федеральный закон от 24.07.2009 N 212-ФЗ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плательщики страховых взносов ежеквартально представляют в орган контроля за уплатой страховых взносов по месту своего учета отчетность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Из системного толкования ч. 2 ст. 15.33 КоАП РФ (ред. № 330 от</w:t>
      </w:r>
    </w:p>
    <w:p w:rsidR="003A7460" w:rsidRPr="00AC3A88" w:rsidP="00AC3A88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года) и п. 1 ч. 9 ст. 15 Федерального закона от 24.07.2009 N 212- 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следует, что должностное лицо, являющиеся плательщиком страховых взносов, обязано в сроки предусмотренные законом, предоставить расчет по начисленным и уплаченным страховым взносам на обязательное пенсионное страхование в территориальный орган Пенсионного фонда Российской Федерации и после истечения данного срока в случае не предоставления соответствующего расчета усматривается событие административного правонарушения, предусмотренного ч. 2 ст. 15.33 КоАП РФ (ред. № 330 от</w:t>
      </w:r>
    </w:p>
    <w:p w:rsidR="003A7460" w:rsidRPr="00AC3A88" w:rsidP="00AC3A88">
      <w:pPr>
        <w:pStyle w:val="20"/>
        <w:numPr>
          <w:ilvl w:val="0"/>
          <w:numId w:val="2"/>
        </w:numPr>
        <w:shd w:val="clear" w:color="auto" w:fill="auto"/>
        <w:tabs>
          <w:tab w:val="left" w:pos="1378"/>
        </w:tabs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года).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На основании разъяснений п. 14 постановления Пленума Верховного Суда РФ № 5 от 24 марта 2005 года - срок давности привлечения к административной ответственности за правонарушения, выразившегося в форме бездействия, каковыми являются также правонарушения предусмотренные ч. 2 ст. 15.33 КоАП РФ, исчисляется со дня, следующего за последним днем периода, предоставленного для исполнения соответствующей обязанности.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Невыполнение предусмотренной нормативным правовым актом обязанности к установленному в нем сроку не является длящимся правонарушением.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 xml:space="preserve">Согласно материалам дела Сулименко М.Б., исполняющая свои должностные обязанности генерального директора </w:t>
      </w:r>
      <w:r w:rsidRPr="00AC3A88" w:rsidR="00AC3A88">
        <w:rPr>
          <w:sz w:val="22"/>
          <w:szCs w:val="22"/>
        </w:rPr>
        <w:t>***</w:t>
      </w:r>
      <w:r w:rsidRPr="00AC3A88">
        <w:rPr>
          <w:sz w:val="22"/>
          <w:szCs w:val="22"/>
        </w:rPr>
        <w:t xml:space="preserve"> по адресу: </w:t>
      </w:r>
      <w:r w:rsidRPr="00AC3A88" w:rsidR="00AC3A88">
        <w:rPr>
          <w:sz w:val="22"/>
          <w:szCs w:val="22"/>
        </w:rPr>
        <w:t>АДРЕС</w:t>
      </w:r>
      <w:r w:rsidRPr="00AC3A88">
        <w:rPr>
          <w:sz w:val="22"/>
          <w:szCs w:val="22"/>
        </w:rPr>
        <w:t xml:space="preserve"> представила в Управление Пенсионного фонда Российской Федерации в Джанкойском районе Республики Крым (межрайонное) расчет по начисленным и уплаченным страховым взносам на обязательное пенсионное страхование за 2015 год - 19 октября 2016 года, при этом граничный срок представления расчета в силу Закона на бумажном носителе определен до</w:t>
      </w:r>
    </w:p>
    <w:p w:rsidR="003A7460" w:rsidRPr="00AC3A88" w:rsidP="00AC3A88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г., в форме электронного документа 20.02.2016 года.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 xml:space="preserve">Таким образом, обстоятельства, послужившие основанием для возбуждения в отношении Сулименко М.Б. дела об административном правонарушении предусмотренного ч. 2 ст. 15.33 КоАП </w:t>
      </w:r>
      <w:r w:rsidRPr="00AC3A88">
        <w:rPr>
          <w:sz w:val="22"/>
          <w:szCs w:val="22"/>
        </w:rPr>
        <w:t>РФ ред. № 330 от</w:t>
      </w:r>
    </w:p>
    <w:p w:rsidR="003A7460" w:rsidRPr="00AC3A88" w:rsidP="00AC3A88">
      <w:pPr>
        <w:pStyle w:val="20"/>
        <w:numPr>
          <w:ilvl w:val="0"/>
          <w:numId w:val="4"/>
        </w:numPr>
        <w:shd w:val="clear" w:color="auto" w:fill="auto"/>
        <w:tabs>
          <w:tab w:val="left" w:pos="1383"/>
        </w:tabs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года), имели место 21 февраля 2016 года, по истечению срока предусмотренного п. 1 ч. 9 ст. 15 п. 1 ч. 9 ст. 15 Федерального закона от 24.07.2009 N 212-ФЗ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страхования". Следовательно, срок давности привлечения к административной ответственности, установленный ч. 1 ст. 4.5 КоАП РФ, для данной категории дел и по данному делу об административном правонарушении истек 21 февраля 2017 года, что исключает привлечение Сулименко М.Б. к административной ответственности.</w:t>
      </w:r>
    </w:p>
    <w:p w:rsidR="003A7460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В связи с чем, производство по делу об административном правонарушении предусмотренном ч. 2 ст. 15.33 КоАП РФ (ред. № 330 от</w:t>
      </w:r>
    </w:p>
    <w:p w:rsidR="003A7460" w:rsidRPr="00AC3A88" w:rsidP="00AC3A88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after="0" w:line="240" w:lineRule="auto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года) в отношении Сулименко М.Б. подлежит прекращению в связи с истечением сроков давности привлечения к административной ответственности.</w:t>
      </w:r>
    </w:p>
    <w:p w:rsidR="00AC3A88" w:rsidRPr="00AC3A88" w:rsidP="00AC3A88">
      <w:pPr>
        <w:pStyle w:val="20"/>
        <w:shd w:val="clear" w:color="auto" w:fill="auto"/>
        <w:spacing w:after="333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На основании вышеизложенного, руководствуясь ст.ст. 4.5, ч. 2 ст. 15.33 (ред. № 330 от 28.12.2016 года), ст.ст. 24.5, 29.9, 29.10, 29.11, КоАП РФ, мировой судья</w:t>
      </w:r>
    </w:p>
    <w:p w:rsidR="003A7460" w:rsidRPr="00AC3A88" w:rsidP="00AC3A88">
      <w:pPr>
        <w:tabs>
          <w:tab w:val="left" w:pos="33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C3A88">
        <w:rPr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>ПОСТАНОВИЛ:</w:t>
      </w:r>
    </w:p>
    <w:p w:rsidR="00AC3A88" w:rsidRPr="00AC3A88" w:rsidP="00AC3A88">
      <w:pPr>
        <w:pStyle w:val="20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AC3A88">
        <w:rPr>
          <w:sz w:val="22"/>
          <w:szCs w:val="22"/>
        </w:rPr>
        <w:t>производство по делу об административном правонарушении предусмотренном ч. 2 ст. 15.33 КоАП РФ (ред. № 330 от 28.12.2016 года) в отношении Сулименко М.Б. на основании пункта 6 части 1 статьи 24.5 КоАП РФ в связи с истечением срока давности привлечения к административной ответственности - прекратить.</w:t>
      </w:r>
    </w:p>
    <w:p w:rsidR="00AC3A88" w:rsidRPr="00AC3A88" w:rsidP="00AC3A88">
      <w:pPr>
        <w:tabs>
          <w:tab w:val="left" w:pos="33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C3A88">
        <w:rPr>
          <w:rFonts w:ascii="Times New Roman" w:hAnsi="Times New Roman" w:cs="Times New Roman"/>
          <w:sz w:val="22"/>
          <w:szCs w:val="22"/>
        </w:rPr>
        <w:t xml:space="preserve">           Постановление может быть обжаловано в Джанкойский районный суд в течении 10 суток со дня получения или вручения копии постановления.</w:t>
      </w:r>
    </w:p>
    <w:p w:rsidR="00AC3A88" w:rsidRPr="00AC3A88" w:rsidP="00AC3A88">
      <w:pPr>
        <w:tabs>
          <w:tab w:val="left" w:pos="33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tabs>
          <w:tab w:val="left" w:pos="33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tabs>
          <w:tab w:val="left" w:pos="33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C3A88">
        <w:rPr>
          <w:rFonts w:ascii="Times New Roman" w:hAnsi="Times New Roman" w:cs="Times New Roman"/>
          <w:sz w:val="22"/>
          <w:szCs w:val="22"/>
        </w:rPr>
        <w:t>Мировой судья</w:t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  <w:t xml:space="preserve">   А.С.Решетнев</w:t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  <w:r w:rsidRPr="00AC3A88">
        <w:rPr>
          <w:rFonts w:ascii="Times New Roman" w:hAnsi="Times New Roman" w:cs="Times New Roman"/>
          <w:sz w:val="22"/>
          <w:szCs w:val="22"/>
        </w:rPr>
        <w:tab/>
      </w: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rPr>
          <w:rFonts w:ascii="Times New Roman" w:hAnsi="Times New Roman" w:cs="Times New Roman"/>
          <w:sz w:val="22"/>
          <w:szCs w:val="22"/>
        </w:rPr>
      </w:pPr>
    </w:p>
    <w:p w:rsidR="00AC3A88" w:rsidRPr="00AC3A88" w:rsidP="00AC3A88">
      <w:pPr>
        <w:ind w:firstLine="708"/>
        <w:rPr>
          <w:rFonts w:ascii="Times New Roman" w:hAnsi="Times New Roman" w:cs="Times New Roman"/>
          <w:sz w:val="22"/>
          <w:szCs w:val="22"/>
        </w:rPr>
      </w:pPr>
    </w:p>
    <w:sectPr w:rsidSect="00AC3A88">
      <w:pgSz w:w="11900" w:h="16840"/>
      <w:pgMar w:top="851" w:right="1175" w:bottom="1115" w:left="12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6F7"/>
    <w:multiLevelType w:val="multilevel"/>
    <w:tmpl w:val="23A013A0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3731B0"/>
    <w:multiLevelType w:val="multilevel"/>
    <w:tmpl w:val="CD085996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3A4F90"/>
    <w:multiLevelType w:val="multilevel"/>
    <w:tmpl w:val="0C488E9A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6B965B4"/>
    <w:multiLevelType w:val="multilevel"/>
    <w:tmpl w:val="F90617F4"/>
    <w:lvl w:ilvl="0">
      <w:start w:val="2016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A834F1F"/>
    <w:multiLevelType w:val="multilevel"/>
    <w:tmpl w:val="2B4A1594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746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7460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A7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A7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3A746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