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05DE4">
      <w:pPr>
        <w:pStyle w:val="20"/>
        <w:shd w:val="clear" w:color="auto" w:fill="auto"/>
        <w:spacing w:after="330" w:line="280" w:lineRule="exact"/>
      </w:pPr>
      <w:r>
        <w:t>Дело № 5-42/34/2017</w:t>
      </w:r>
    </w:p>
    <w:p w:rsidR="00505DE4">
      <w:pPr>
        <w:pStyle w:val="20"/>
        <w:shd w:val="clear" w:color="auto" w:fill="auto"/>
        <w:spacing w:after="339" w:line="280" w:lineRule="exact"/>
        <w:ind w:left="3820"/>
        <w:jc w:val="left"/>
      </w:pPr>
      <w:r>
        <w:t>ПОСТАНОВЛЕНИЕ</w:t>
      </w:r>
    </w:p>
    <w:p w:rsidR="00505DE4">
      <w:pPr>
        <w:pStyle w:val="20"/>
        <w:shd w:val="clear" w:color="auto" w:fill="auto"/>
        <w:tabs>
          <w:tab w:val="left" w:pos="7063"/>
        </w:tabs>
        <w:spacing w:after="306" w:line="280" w:lineRule="exact"/>
        <w:jc w:val="both"/>
      </w:pPr>
      <w:r>
        <w:t>г. Джанкой</w:t>
      </w:r>
      <w:r>
        <w:tab/>
        <w:t>29 марта 2017 года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Алексей Сергеевич,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без участия лица, в отношении которого ведется производство по делу об административном правонарушении Сулименко М.Б.,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 должностного лица,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Сулименко М.</w:t>
      </w:r>
      <w:r w:rsidR="001B3128">
        <w:t>Б</w:t>
      </w:r>
      <w:r>
        <w:t>.</w:t>
      </w:r>
      <w:r w:rsidR="001B3128">
        <w:t xml:space="preserve">, </w:t>
      </w:r>
      <w:r>
        <w:t>(ДАТА)</w:t>
      </w:r>
      <w:r w:rsidR="001B3128">
        <w:t xml:space="preserve">, уроженки </w:t>
      </w:r>
      <w:r>
        <w:t>(ИЗЪЯТО)</w:t>
      </w:r>
      <w:r w:rsidR="001B3128">
        <w:t xml:space="preserve">, проживающей </w:t>
      </w:r>
      <w:r>
        <w:t>(АДРЕС)</w:t>
      </w:r>
      <w:r w:rsidR="001B3128">
        <w:t xml:space="preserve">, генерального директора ООО ЗАВОД МИНЕРАЛЬНЫХ ВОД </w:t>
      </w:r>
      <w:r>
        <w:t>(ИЗЪЯТО)</w:t>
      </w:r>
      <w:r w:rsidR="001B3128">
        <w:t xml:space="preserve"> зарегистрированного </w:t>
      </w:r>
      <w:r>
        <w:t>(АДРЕС)</w:t>
      </w:r>
      <w:r w:rsidR="001B3128">
        <w:t>,</w:t>
      </w:r>
    </w:p>
    <w:p w:rsidR="00505DE4">
      <w:pPr>
        <w:pStyle w:val="20"/>
        <w:shd w:val="clear" w:color="auto" w:fill="auto"/>
        <w:spacing w:after="0" w:line="322" w:lineRule="exact"/>
      </w:pPr>
      <w:r>
        <w:t>по ч. 2 ст. 15.33 Кодекса Российской Федерации об административных правонарушениях (ред. № 330 от 28.12.2016 года), (далее по тексту - КоАП</w:t>
      </w:r>
    </w:p>
    <w:p w:rsidR="00505DE4">
      <w:pPr>
        <w:pStyle w:val="10"/>
        <w:keepNext/>
        <w:keepLines/>
        <w:shd w:val="clear" w:color="auto" w:fill="auto"/>
        <w:spacing w:after="272" w:line="280" w:lineRule="exact"/>
      </w:pPr>
      <w:r>
        <w:t>РФ),</w:t>
      </w:r>
    </w:p>
    <w:p w:rsidR="00505DE4">
      <w:pPr>
        <w:pStyle w:val="20"/>
        <w:shd w:val="clear" w:color="auto" w:fill="auto"/>
        <w:spacing w:after="299" w:line="280" w:lineRule="exact"/>
        <w:ind w:left="4420"/>
        <w:jc w:val="left"/>
      </w:pPr>
      <w:r>
        <w:t>установил: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Согласно протоколу об административном правонарушении Сулименко М.Б., исполняющая свои должностные обязанности генерального директора ООО ЗАВОД МИНЕРАЛЬНЫХ ВОД </w:t>
      </w:r>
      <w:r w:rsidR="008B3643">
        <w:t>(ИЗЪЯТО)</w:t>
      </w:r>
      <w:r>
        <w:t xml:space="preserve"> </w:t>
      </w:r>
      <w:r w:rsidR="008B3643">
        <w:t>(АДРЕС)</w:t>
      </w:r>
      <w:r>
        <w:t>, представила в Управление Пенсионного фонда Российской Федерации в Джанкойском районе Республики Крым (межрайонное) расчет по начисленным и уплаченным страховым взносам на обязательное пенсионное страхование за 9 месяцев 2015 год - 18 ноября 2016 года, с нарушением срока, установленного п. 1 ч. 9 ст. 15 Федерального закона от 24.07.2009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(граничный срок на бумажном носителе 15.11.2015 г., в форме электронного документа 20.11.2015 года), чем совершила правонарушение, предусмотренное ч. 2 ст. 15.33 КоАП РФ (ред. № 330 от 28.12.2016 года).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Сулименко М.Б. в судебное заседание не явилась, о дне, времени и месте судебного разбирательства была извещена заблаговременно, надлежащим образом.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</w:t>
      </w:r>
      <w: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Принимая во внимание, что в материалах дела имеются сведения о надлежащем извещении Сулименко М.Б. о месте и времени рассмотрения дела, имеются предусмотренные законом основания для рассмотрения дела в её отсутствие.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Исследовав представленные материалы дела, прихожу к следующему.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ч. 1 ст. 4.5 КоАП РФ, срок давности привлечения к административной ответственности для данной категории дел составляет один год со дня совершения административного правонарушения.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Исходя из положений п. 6 ч. 1 ст. 24.5 КоАП РФ,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со статьей 23 Федерального закон от 03.07.2016 N 250- ФЗ (ред. от 19.12.2016)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- расчеты (уточненные расчеты) по страховым взносам за отчетные (расчетные) периоды по страховым взносам, истекшие до 1 января 2017 года, представляются в соответствующие органы Пенсионного фонда Российской Федерации, Фонда социального страхования Российской Федерации в порядке, установленном законодательством Российской</w:t>
      </w:r>
    </w:p>
    <w:p w:rsidR="00505DE4">
      <w:pPr>
        <w:pStyle w:val="20"/>
        <w:shd w:val="clear" w:color="auto" w:fill="auto"/>
        <w:spacing w:after="0" w:line="322" w:lineRule="exact"/>
        <w:jc w:val="both"/>
      </w:pPr>
      <w:r>
        <w:t>Федерации о страховых взносах, действовавшим до дня вступления в силу настоящего Федерального закона, то есть до 01 января 2017 года.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Частью 2 статьи 15.33 КоАП РФ (ред. № 330 от 28.12.2016 года) устанавливает административную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соответствии с п. 1. ч. 9 ст. 15 Федеральный закон от 24.07.2009 N </w:t>
      </w:r>
      <w:r>
        <w:t>212-ФЗ (ред. от 19.12.2016)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плательщики страховых взносов ежеквартально представляют в орган контроля за уплатой страховых взносов по месту своего учета отчетность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 системного толкования ч. 2 ст. 15.33 КоАП РФ (ред. № 330 от</w:t>
      </w:r>
    </w:p>
    <w:p w:rsidR="00505DE4">
      <w:pPr>
        <w:pStyle w:val="20"/>
        <w:numPr>
          <w:ilvl w:val="0"/>
          <w:numId w:val="1"/>
        </w:numPr>
        <w:shd w:val="clear" w:color="auto" w:fill="auto"/>
        <w:tabs>
          <w:tab w:val="left" w:pos="1378"/>
        </w:tabs>
        <w:spacing w:after="0" w:line="322" w:lineRule="exact"/>
        <w:jc w:val="both"/>
      </w:pPr>
      <w:r>
        <w:t>года) и п. 1 ч. 9 ст. 15 Федерального закона от 24.07.2009 N 212- ФЗ (ред. от 19.12.2016)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следует, что должностное лицо, являющиеся плательщиком страховых взносов, обязано в сроки предусмотренные законом, предоставить расчет по начисленным и уплаченным страховым взносам на обязательное пенсионное страхование в территориальный орган Пенсионного фонда Российской Федерации и после истечения данного срока в случае не предоставления соответствующего расчета усматривается событие административного правонарушения, предусмотренного ч. 2 ст. 15.33 КоАП РФ (ред. № 330 от</w:t>
      </w:r>
    </w:p>
    <w:p w:rsidR="00505DE4">
      <w:pPr>
        <w:pStyle w:val="20"/>
        <w:numPr>
          <w:ilvl w:val="0"/>
          <w:numId w:val="2"/>
        </w:numPr>
        <w:shd w:val="clear" w:color="auto" w:fill="auto"/>
        <w:tabs>
          <w:tab w:val="left" w:pos="1378"/>
        </w:tabs>
        <w:spacing w:after="0" w:line="322" w:lineRule="exact"/>
        <w:jc w:val="both"/>
      </w:pPr>
      <w:r>
        <w:t>года).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 основании разъяснений п. 14 постановления Пленума Верховного Суда РФ № 5 от 24 марта 2005 года - срок давности привлечения к административной ответственности за правонарушения, выразившегося в форме бездействия, каковыми являются также правонарушения предусмотренные ч. 2 ст. 15.33 КоАП РФ, исчисляется со дня, следующего за последним днем периода, предоставленного для исполнения соответствующей обязанности.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Невыполнение предусмотренной нормативным правовым актом обязанности к установленному в нем сроку не является длящимся правонарушением.</w:t>
      </w:r>
      <w:r>
        <w:br w:type="page"/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Согласно материалам дела Сулименко М.Б., исполняющая свои должностные обязанности генерального директора ООО ЗАВОД МИНЕРАЛЬНЫХ ВОД </w:t>
      </w:r>
      <w:r w:rsidR="008B3643">
        <w:t>(ИЗЪЯТО)</w:t>
      </w:r>
      <w:r>
        <w:t xml:space="preserve"> </w:t>
      </w:r>
      <w:r w:rsidR="008B3643">
        <w:t>АДРЕС</w:t>
      </w:r>
      <w:r>
        <w:t xml:space="preserve"> представила в Управление Пенсионного фонда Российской Федерации в Джанкойском районе Республики Крым (межрайонное) расчет по начисленным и уплаченным страховым взносам на обязательное пенсионное страхование за 9 месяцев 2015 год - 18 ноября 2016 года, при этом граничный срок представления расчета в силу Закона на бумажном носителе определен до 15 Л 1.2015 г., в форме электронного документа 20.11.2015 года.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Таким образом, обстоятельства, послужившие основанием для возбуждения в отношении Сулименко М.Б. дела об административном правонарушении предусмотренного ч. 2 ст. 15.33 КоАП РФ ред. № 330 от</w:t>
      </w:r>
    </w:p>
    <w:p w:rsidR="00505DE4">
      <w:pPr>
        <w:pStyle w:val="20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322" w:lineRule="exact"/>
        <w:jc w:val="both"/>
      </w:pPr>
      <w:r>
        <w:t>года), имели место 21 ноября 2015 года, по истечению срока предусмотренного п. 1 ч. 9 ст. 15 п. 1 ч. 9 ст. 15 Федерального закона от 24.07.2009 N 212-ФЗ (ред. от 19.12.2016)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страхования". Следовательно, срок давности привлечения к административной ответственности, установленный ч. 1 ст. 4.5 КоАП РФ, для данной категории дел и по данному делу об административном правонарушении истек 21 ноября 2016 года, что исключает привлечение Сулименко М.Б. к административной ответственности.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связи с чем, производство по делу об административном правонарушении предусмотренном ч. 2 ст. 15.33 КоАП РФ (ред. № 330 от</w:t>
      </w:r>
    </w:p>
    <w:p w:rsidR="00505DE4">
      <w:pPr>
        <w:pStyle w:val="20"/>
        <w:numPr>
          <w:ilvl w:val="0"/>
          <w:numId w:val="4"/>
        </w:numPr>
        <w:shd w:val="clear" w:color="auto" w:fill="auto"/>
        <w:tabs>
          <w:tab w:val="left" w:pos="1402"/>
        </w:tabs>
        <w:spacing w:after="0" w:line="322" w:lineRule="exact"/>
        <w:jc w:val="both"/>
      </w:pPr>
      <w:r>
        <w:t>года) в отношении Сулименко М.Б. подлежит прекращению в связи с истечением сроков давности привлечения к административной ответственности.</w:t>
      </w:r>
    </w:p>
    <w:p w:rsidR="00505DE4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На основании вышеизложенного, руководствуясь ст.ст. 4.5, ч. 2 ст. 15.33 (ред. № 330 от 28.12.2016 года), ст.ст. 24.5, 29.9, 29.10, 29.11, КоАП РФ, мировой судья</w:t>
      </w:r>
    </w:p>
    <w:p w:rsidR="00505DE4">
      <w:pPr>
        <w:pStyle w:val="20"/>
        <w:shd w:val="clear" w:color="auto" w:fill="auto"/>
        <w:spacing w:after="297" w:line="280" w:lineRule="exact"/>
        <w:ind w:left="4340"/>
        <w:jc w:val="left"/>
      </w:pPr>
      <w:r>
        <w:t>постановил:</w:t>
      </w:r>
    </w:p>
    <w:p w:rsidR="00505DE4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производство по делу об административном правонарушении предусмотренном ч. 2 ст. 15.33 КоАП РФ (ред. № 330 от 28.12.2016 года) в отношении Сулименко М</w:t>
      </w:r>
      <w:r w:rsidR="008B3643">
        <w:t>.</w:t>
      </w:r>
      <w:r>
        <w:t>Б</w:t>
      </w:r>
      <w:r w:rsidR="008B3643">
        <w:t>.</w:t>
      </w:r>
      <w:r>
        <w:t xml:space="preserve"> на основании пункта 6 части 1 статьи 24.5 КоАП РФ в связи с истечением срока давности привлечения к административной ответственности - прекратить.</w:t>
      </w:r>
    </w:p>
    <w:p w:rsidR="00505DE4">
      <w:pPr>
        <w:pStyle w:val="20"/>
        <w:shd w:val="clear" w:color="auto" w:fill="auto"/>
        <w:spacing w:after="109" w:line="322" w:lineRule="exact"/>
        <w:ind w:firstLine="740"/>
        <w:jc w:val="both"/>
      </w:pPr>
      <w: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Крым.</w:t>
      </w:r>
    </w:p>
    <w:p w:rsidR="00AA3C20">
      <w:pPr>
        <w:pStyle w:val="20"/>
        <w:shd w:val="clear" w:color="auto" w:fill="auto"/>
        <w:spacing w:after="109" w:line="322" w:lineRule="exact"/>
        <w:ind w:firstLine="740"/>
        <w:jc w:val="both"/>
      </w:pPr>
    </w:p>
    <w:p w:rsidR="00AA3C20">
      <w:pPr>
        <w:pStyle w:val="20"/>
        <w:shd w:val="clear" w:color="auto" w:fill="auto"/>
        <w:spacing w:after="109" w:line="322" w:lineRule="exact"/>
        <w:ind w:firstLine="740"/>
        <w:jc w:val="both"/>
      </w:pPr>
      <w:r>
        <w:t>Мировой  судья                                                                          А.С. Решетнев</w:t>
      </w:r>
    </w:p>
    <w:p w:rsidR="008B3643">
      <w:pPr>
        <w:pStyle w:val="20"/>
        <w:shd w:val="clear" w:color="auto" w:fill="auto"/>
        <w:spacing w:after="109" w:line="322" w:lineRule="exact"/>
        <w:ind w:firstLine="740"/>
        <w:jc w:val="both"/>
      </w:pPr>
      <w:r>
        <w:t>Согласовано ______мировой судья А.С. Решетнев</w:t>
      </w:r>
    </w:p>
    <w:p w:rsidR="008B3643">
      <w:pPr>
        <w:pStyle w:val="20"/>
        <w:shd w:val="clear" w:color="auto" w:fill="auto"/>
        <w:spacing w:after="109" w:line="322" w:lineRule="exact"/>
        <w:ind w:firstLine="740"/>
        <w:jc w:val="both"/>
      </w:pPr>
      <w:r>
        <w:t>31.03.2017 г.</w:t>
      </w:r>
    </w:p>
    <w:sectPr w:rsidSect="008B3643">
      <w:pgSz w:w="11900" w:h="16840"/>
      <w:pgMar w:top="1080" w:right="1717" w:bottom="426" w:left="76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2C2C"/>
    <w:multiLevelType w:val="multilevel"/>
    <w:tmpl w:val="AA46D632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E0F7B42"/>
    <w:multiLevelType w:val="multilevel"/>
    <w:tmpl w:val="DC7629AE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CB0C22"/>
    <w:multiLevelType w:val="multilevel"/>
    <w:tmpl w:val="59AEE44A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C251A37"/>
    <w:multiLevelType w:val="multilevel"/>
    <w:tmpl w:val="AFA0206C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5D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5D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505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505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505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DefaultParagraphFont"/>
    <w:link w:val="120"/>
    <w:rsid w:val="00505DE4"/>
    <w:rPr>
      <w:rFonts w:ascii="Courier New" w:eastAsia="Courier New" w:hAnsi="Courier New" w:cs="Courier New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12TimesNewRoman28pt">
    <w:name w:val="Заголовок №1 (2) + Times New Roman;28 pt"/>
    <w:basedOn w:val="12"/>
    <w:rsid w:val="00505D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12TimesNewRoman10pt">
    <w:name w:val="Заголовок №1 (2) + Times New Roman;10 pt;Не курсив"/>
    <w:basedOn w:val="12"/>
    <w:rsid w:val="00505D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</w:rPr>
  </w:style>
  <w:style w:type="paragraph" w:customStyle="1" w:styleId="20">
    <w:name w:val="Основной текст (2)"/>
    <w:basedOn w:val="Normal"/>
    <w:link w:val="2"/>
    <w:rsid w:val="00505DE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505DE4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Normal"/>
    <w:link w:val="12"/>
    <w:rsid w:val="00505DE4"/>
    <w:pPr>
      <w:shd w:val="clear" w:color="auto" w:fill="FFFFFF"/>
      <w:spacing w:before="300" w:line="0" w:lineRule="atLeast"/>
      <w:jc w:val="both"/>
      <w:outlineLvl w:val="0"/>
    </w:pPr>
    <w:rPr>
      <w:rFonts w:ascii="Courier New" w:eastAsia="Courier New" w:hAnsi="Courier New" w:cs="Courier New"/>
      <w:i/>
      <w:iCs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