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AF2E9E" w:rsidP="00F805C1">
      <w:pPr>
        <w:pStyle w:val="NoSpacing"/>
        <w:ind w:firstLine="567"/>
        <w:jc w:val="right"/>
        <w:rPr>
          <w:sz w:val="28"/>
          <w:szCs w:val="28"/>
        </w:rPr>
      </w:pPr>
      <w:r w:rsidRPr="00AF2E9E">
        <w:rPr>
          <w:sz w:val="28"/>
          <w:szCs w:val="28"/>
        </w:rPr>
        <w:t>Дело № 5-</w:t>
      </w:r>
      <w:r w:rsidR="00677FF5">
        <w:rPr>
          <w:color w:val="FF0000"/>
          <w:sz w:val="28"/>
          <w:szCs w:val="28"/>
        </w:rPr>
        <w:t>2</w:t>
      </w:r>
      <w:r w:rsidR="00812159">
        <w:rPr>
          <w:color w:val="FF0000"/>
          <w:sz w:val="28"/>
          <w:szCs w:val="28"/>
        </w:rPr>
        <w:t>6</w:t>
      </w:r>
      <w:r w:rsidR="00C05C56">
        <w:rPr>
          <w:color w:val="FF0000"/>
          <w:sz w:val="28"/>
          <w:szCs w:val="28"/>
        </w:rPr>
        <w:t>2</w:t>
      </w:r>
      <w:r w:rsidRPr="00AF2E9E">
        <w:rPr>
          <w:sz w:val="28"/>
          <w:szCs w:val="28"/>
        </w:rPr>
        <w:t>/</w:t>
      </w:r>
      <w:r w:rsidRPr="00AF2E9E">
        <w:rPr>
          <w:color w:val="FF0000"/>
          <w:sz w:val="28"/>
          <w:szCs w:val="28"/>
        </w:rPr>
        <w:t>3</w:t>
      </w:r>
      <w:r w:rsidRPr="00AF2E9E" w:rsidR="0061378A">
        <w:rPr>
          <w:color w:val="FF0000"/>
          <w:sz w:val="28"/>
          <w:szCs w:val="28"/>
        </w:rPr>
        <w:t>4</w:t>
      </w:r>
      <w:r w:rsidRPr="00AF2E9E">
        <w:rPr>
          <w:sz w:val="28"/>
          <w:szCs w:val="28"/>
        </w:rPr>
        <w:t>/202</w:t>
      </w:r>
      <w:r w:rsidRPr="00AF2E9E" w:rsidR="00AF2E9E">
        <w:rPr>
          <w:sz w:val="28"/>
          <w:szCs w:val="28"/>
        </w:rPr>
        <w:t>5</w:t>
      </w:r>
    </w:p>
    <w:p w:rsidR="00E100ED" w:rsidRPr="00AF2E9E" w:rsidP="00AF2E9E">
      <w:pPr>
        <w:pStyle w:val="NoSpacing"/>
        <w:ind w:firstLine="567"/>
        <w:jc w:val="right"/>
        <w:rPr>
          <w:bCs/>
          <w:color w:val="FF0000"/>
          <w:sz w:val="28"/>
          <w:szCs w:val="28"/>
        </w:rPr>
      </w:pPr>
      <w:r w:rsidRPr="00AF2E9E">
        <w:rPr>
          <w:sz w:val="28"/>
          <w:szCs w:val="28"/>
        </w:rPr>
        <w:t xml:space="preserve">УИД </w:t>
      </w:r>
      <w:r w:rsidRPr="00C05C56" w:rsidR="00C05C56">
        <w:rPr>
          <w:bCs/>
          <w:color w:val="FF0000"/>
          <w:sz w:val="28"/>
          <w:szCs w:val="28"/>
        </w:rPr>
        <w:t>91MS0037-01-2025-001163-61</w:t>
      </w:r>
    </w:p>
    <w:p w:rsidR="00AF2E9E" w:rsidRPr="00AF2E9E" w:rsidP="00AF2E9E">
      <w:pPr>
        <w:pStyle w:val="NoSpacing"/>
        <w:ind w:firstLine="567"/>
        <w:jc w:val="right"/>
        <w:rPr>
          <w:sz w:val="28"/>
          <w:szCs w:val="28"/>
        </w:rPr>
      </w:pPr>
    </w:p>
    <w:p w:rsidR="00D734D3" w:rsidRPr="00AF2E9E" w:rsidP="00F805C1">
      <w:pPr>
        <w:pStyle w:val="NoSpacing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ПОСТАНОВЛЕНИЕ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12159">
        <w:rPr>
          <w:sz w:val="28"/>
          <w:szCs w:val="28"/>
        </w:rPr>
        <w:t xml:space="preserve"> июля </w:t>
      </w:r>
      <w:r w:rsidRPr="00AF2E9E" w:rsidR="00AF2E9E">
        <w:rPr>
          <w:sz w:val="28"/>
          <w:szCs w:val="28"/>
        </w:rPr>
        <w:t>2025</w:t>
      </w:r>
      <w:r w:rsidRPr="00AF2E9E">
        <w:rPr>
          <w:sz w:val="28"/>
          <w:szCs w:val="28"/>
        </w:rPr>
        <w:t xml:space="preserve"> года                                                             </w:t>
      </w:r>
      <w:r w:rsidRPr="00AF2E9E" w:rsidR="00535B29">
        <w:rPr>
          <w:sz w:val="28"/>
          <w:szCs w:val="28"/>
        </w:rPr>
        <w:t xml:space="preserve">     </w:t>
      </w:r>
      <w:r w:rsidRPr="00AF2E9E">
        <w:rPr>
          <w:sz w:val="28"/>
          <w:szCs w:val="28"/>
        </w:rPr>
        <w:t xml:space="preserve">  г. Джанкой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</w:p>
    <w:p w:rsidR="00487458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>М</w:t>
      </w:r>
      <w:r w:rsidRPr="00AF2E9E" w:rsidR="00851272">
        <w:rPr>
          <w:sz w:val="28"/>
          <w:szCs w:val="28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AF2E9E">
        <w:rPr>
          <w:sz w:val="28"/>
          <w:szCs w:val="28"/>
        </w:rPr>
        <w:t>Кондратьева Татьяна Михайловна</w:t>
      </w:r>
      <w:r w:rsidRPr="00AF2E9E" w:rsidR="00851272">
        <w:rPr>
          <w:sz w:val="28"/>
          <w:szCs w:val="28"/>
        </w:rPr>
        <w:t>,</w:t>
      </w:r>
    </w:p>
    <w:p w:rsidR="00487458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="00C05C56">
        <w:rPr>
          <w:sz w:val="28"/>
          <w:szCs w:val="28"/>
        </w:rPr>
        <w:t>Витринского Рината Демьяновича</w:t>
      </w:r>
      <w:r>
        <w:rPr>
          <w:sz w:val="28"/>
          <w:szCs w:val="28"/>
        </w:rPr>
        <w:t>,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 рассмотрев дело об административном правонарушении по ч. </w:t>
      </w:r>
      <w:r w:rsidR="00457559">
        <w:rPr>
          <w:sz w:val="28"/>
          <w:szCs w:val="28"/>
        </w:rPr>
        <w:t>1</w:t>
      </w:r>
      <w:r w:rsidRPr="00AF2E9E">
        <w:rPr>
          <w:sz w:val="28"/>
          <w:szCs w:val="28"/>
        </w:rPr>
        <w:t xml:space="preserve"> ст. 12.</w:t>
      </w:r>
      <w:r w:rsidR="00457559">
        <w:rPr>
          <w:sz w:val="28"/>
          <w:szCs w:val="28"/>
        </w:rPr>
        <w:t>8</w:t>
      </w:r>
      <w:r w:rsidRPr="00AF2E9E">
        <w:rPr>
          <w:sz w:val="28"/>
          <w:szCs w:val="28"/>
        </w:rPr>
        <w:t xml:space="preserve"> КоАП РФ в отношении </w:t>
      </w:r>
    </w:p>
    <w:p w:rsidR="00283C9F" w:rsidRPr="00AF2E9E" w:rsidP="000D5B8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 xml:space="preserve">Витринского </w:t>
      </w:r>
      <w:r w:rsidR="003B4216">
        <w:rPr>
          <w:color w:val="FF0000"/>
          <w:sz w:val="28"/>
          <w:szCs w:val="28"/>
        </w:rPr>
        <w:t>Р.Д.</w:t>
      </w:r>
      <w:r w:rsidRPr="00AF2E9E" w:rsidR="00BC7B25">
        <w:rPr>
          <w:i/>
          <w:sz w:val="28"/>
          <w:szCs w:val="28"/>
        </w:rPr>
        <w:t>,</w:t>
      </w:r>
      <w:r w:rsidRPr="00AF2E9E" w:rsidR="00BC7B25">
        <w:rPr>
          <w:sz w:val="28"/>
          <w:szCs w:val="28"/>
        </w:rPr>
        <w:t xml:space="preserve"> </w:t>
      </w:r>
      <w:r w:rsidR="003B4216">
        <w:rPr>
          <w:sz w:val="28"/>
          <w:szCs w:val="28"/>
        </w:rPr>
        <w:t>ДАТА</w:t>
      </w:r>
      <w:r w:rsidRPr="00487458" w:rsidR="00487458">
        <w:rPr>
          <w:sz w:val="28"/>
          <w:szCs w:val="28"/>
        </w:rPr>
        <w:t xml:space="preserve">, уроженца </w:t>
      </w:r>
      <w:r w:rsidR="003B4216">
        <w:rPr>
          <w:sz w:val="28"/>
          <w:szCs w:val="28"/>
        </w:rPr>
        <w:t>***</w:t>
      </w:r>
      <w:r w:rsidRPr="00487458" w:rsidR="00487458">
        <w:rPr>
          <w:sz w:val="28"/>
          <w:szCs w:val="28"/>
        </w:rPr>
        <w:t>,</w:t>
      </w:r>
      <w:r w:rsidR="000626ED">
        <w:rPr>
          <w:sz w:val="28"/>
          <w:szCs w:val="28"/>
        </w:rPr>
        <w:t xml:space="preserve"> </w:t>
      </w:r>
      <w:r w:rsidR="003B4216">
        <w:rPr>
          <w:sz w:val="28"/>
          <w:szCs w:val="28"/>
        </w:rPr>
        <w:t>***</w:t>
      </w:r>
      <w:r w:rsidR="000626ED">
        <w:rPr>
          <w:sz w:val="28"/>
          <w:szCs w:val="28"/>
        </w:rPr>
        <w:t>,</w:t>
      </w:r>
      <w:r w:rsidRPr="00487458" w:rsidR="00487458">
        <w:rPr>
          <w:sz w:val="28"/>
          <w:szCs w:val="28"/>
        </w:rPr>
        <w:t xml:space="preserve"> гражданина РФ, зарегистрированного и проживающего по адресу: </w:t>
      </w:r>
      <w:r w:rsidR="003B4216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  <w:r w:rsidRPr="00487458" w:rsidR="00487458">
        <w:rPr>
          <w:sz w:val="28"/>
          <w:szCs w:val="28"/>
        </w:rPr>
        <w:t xml:space="preserve"> паспорт серии </w:t>
      </w:r>
      <w:r w:rsidR="003B4216">
        <w:rPr>
          <w:sz w:val="28"/>
          <w:szCs w:val="28"/>
        </w:rPr>
        <w:t>***</w:t>
      </w:r>
      <w:r w:rsidRPr="00457559" w:rsidR="00487458">
        <w:rPr>
          <w:sz w:val="28"/>
          <w:szCs w:val="28"/>
        </w:rPr>
        <w:t xml:space="preserve">, выдан Федеральной Миграционной Службой </w:t>
      </w:r>
      <w:r w:rsidR="003B4216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57559" w:rsidR="00AF2E9E">
        <w:rPr>
          <w:sz w:val="28"/>
          <w:szCs w:val="28"/>
        </w:rPr>
        <w:t>,</w:t>
      </w:r>
    </w:p>
    <w:p w:rsidR="00D734D3" w:rsidRPr="00AF2E9E" w:rsidP="0094402C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у с т а н о в и л :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Витринский Р.Д.</w:t>
      </w:r>
      <w:r w:rsidRPr="00AF2E9E" w:rsidR="008B522E">
        <w:rPr>
          <w:sz w:val="28"/>
          <w:szCs w:val="28"/>
        </w:rPr>
        <w:t xml:space="preserve">, </w:t>
      </w:r>
      <w:r>
        <w:rPr>
          <w:sz w:val="28"/>
          <w:szCs w:val="28"/>
        </w:rPr>
        <w:t>08</w:t>
      </w:r>
      <w:r w:rsidR="00812159">
        <w:rPr>
          <w:sz w:val="28"/>
          <w:szCs w:val="28"/>
        </w:rPr>
        <w:t xml:space="preserve"> </w:t>
      </w:r>
      <w:r w:rsidR="00677FF5">
        <w:rPr>
          <w:sz w:val="28"/>
          <w:szCs w:val="28"/>
        </w:rPr>
        <w:t xml:space="preserve">июня 2025 года в </w:t>
      </w:r>
      <w:r>
        <w:rPr>
          <w:sz w:val="28"/>
          <w:szCs w:val="28"/>
        </w:rPr>
        <w:t>23</w:t>
      </w:r>
      <w:r w:rsidR="00677FF5">
        <w:rPr>
          <w:sz w:val="28"/>
          <w:szCs w:val="28"/>
        </w:rPr>
        <w:t xml:space="preserve"> часа </w:t>
      </w:r>
      <w:r w:rsidR="00812159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677FF5">
        <w:rPr>
          <w:sz w:val="28"/>
          <w:szCs w:val="28"/>
        </w:rPr>
        <w:t xml:space="preserve"> минут</w:t>
      </w:r>
      <w:r w:rsidR="00E641A4">
        <w:rPr>
          <w:sz w:val="28"/>
          <w:szCs w:val="28"/>
        </w:rPr>
        <w:t>, двигаясь</w:t>
      </w:r>
      <w:r w:rsidRPr="00AF2E9E" w:rsidR="0061378A">
        <w:rPr>
          <w:sz w:val="28"/>
          <w:szCs w:val="28"/>
        </w:rPr>
        <w:t xml:space="preserve"> </w:t>
      </w:r>
      <w:r w:rsidR="00E641A4">
        <w:rPr>
          <w:sz w:val="28"/>
          <w:szCs w:val="28"/>
        </w:rPr>
        <w:t>по</w:t>
      </w:r>
      <w:r w:rsidRPr="00AF2E9E" w:rsidR="0061378A">
        <w:rPr>
          <w:sz w:val="28"/>
          <w:szCs w:val="28"/>
        </w:rPr>
        <w:t xml:space="preserve"> </w:t>
      </w:r>
      <w:r w:rsidR="003B4216">
        <w:rPr>
          <w:sz w:val="28"/>
          <w:szCs w:val="28"/>
        </w:rPr>
        <w:t>АДРЕС</w:t>
      </w:r>
      <w:r w:rsidR="003B4216">
        <w:rPr>
          <w:sz w:val="28"/>
          <w:szCs w:val="28"/>
        </w:rPr>
        <w:t xml:space="preserve"> </w:t>
      </w:r>
      <w:r w:rsidRPr="00AF2E9E" w:rsidR="008B522E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 xml:space="preserve">автомобилем </w:t>
      </w:r>
      <w:r w:rsidR="003B4216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г.р.з</w:t>
      </w:r>
      <w:r>
        <w:rPr>
          <w:sz w:val="28"/>
          <w:szCs w:val="28"/>
        </w:rPr>
        <w:t xml:space="preserve">. </w:t>
      </w:r>
      <w:r w:rsidR="003B4216">
        <w:rPr>
          <w:sz w:val="28"/>
          <w:szCs w:val="28"/>
        </w:rPr>
        <w:t>***</w:t>
      </w:r>
      <w:r w:rsidR="00677FF5">
        <w:rPr>
          <w:sz w:val="28"/>
          <w:szCs w:val="28"/>
        </w:rPr>
        <w:t>,</w:t>
      </w:r>
      <w:r w:rsidRPr="00677FF5" w:rsidR="00677FF5">
        <w:t xml:space="preserve"> </w:t>
      </w:r>
      <w:r w:rsidRPr="00677FF5" w:rsidR="00677FF5">
        <w:rPr>
          <w:sz w:val="28"/>
          <w:szCs w:val="28"/>
        </w:rPr>
        <w:t>находясь в состоянии опьянения, чем нарушил требования п. 2.7 Правил дорожного движения Российской Федерации. Указанные действия не содержат уголовно наказуемого деяния</w:t>
      </w:r>
      <w:r w:rsidR="00677FF5">
        <w:rPr>
          <w:sz w:val="28"/>
          <w:szCs w:val="28"/>
        </w:rPr>
        <w:t>. Указанные</w:t>
      </w:r>
      <w:r w:rsidR="00DD0211">
        <w:rPr>
          <w:sz w:val="28"/>
          <w:szCs w:val="28"/>
        </w:rPr>
        <w:t xml:space="preserve"> </w:t>
      </w:r>
      <w:r w:rsidR="00677FF5">
        <w:rPr>
          <w:sz w:val="28"/>
          <w:szCs w:val="28"/>
        </w:rPr>
        <w:t xml:space="preserve"> действия образуют состав административного правонарушения</w:t>
      </w:r>
      <w:r w:rsidR="00DD0211">
        <w:rPr>
          <w:sz w:val="28"/>
          <w:szCs w:val="28"/>
        </w:rPr>
        <w:t>, предусмотренно</w:t>
      </w:r>
      <w:r w:rsidR="00677FF5">
        <w:rPr>
          <w:sz w:val="28"/>
          <w:szCs w:val="28"/>
        </w:rPr>
        <w:t>го</w:t>
      </w:r>
      <w:r w:rsidR="00DD0211">
        <w:rPr>
          <w:sz w:val="28"/>
          <w:szCs w:val="28"/>
        </w:rPr>
        <w:t xml:space="preserve"> ч.</w:t>
      </w:r>
      <w:r w:rsidR="00457559">
        <w:rPr>
          <w:sz w:val="28"/>
          <w:szCs w:val="28"/>
        </w:rPr>
        <w:t>1</w:t>
      </w:r>
      <w:r w:rsidR="00DD0211">
        <w:rPr>
          <w:sz w:val="28"/>
          <w:szCs w:val="28"/>
        </w:rPr>
        <w:t xml:space="preserve"> ст. 12.</w:t>
      </w:r>
      <w:r w:rsidR="00457559">
        <w:rPr>
          <w:sz w:val="28"/>
          <w:szCs w:val="28"/>
        </w:rPr>
        <w:t>8</w:t>
      </w:r>
      <w:r w:rsidR="00DD0211">
        <w:rPr>
          <w:sz w:val="28"/>
          <w:szCs w:val="28"/>
        </w:rPr>
        <w:t xml:space="preserve"> КоАП РФ.</w:t>
      </w:r>
      <w:r w:rsidRPr="00AF2E9E" w:rsidR="008B522E">
        <w:rPr>
          <w:sz w:val="28"/>
          <w:szCs w:val="28"/>
        </w:rPr>
        <w:t xml:space="preserve"> </w:t>
      </w:r>
    </w:p>
    <w:p w:rsidR="00BC7B25" w:rsidRPr="00AF2E9E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В судебном заседании </w:t>
      </w:r>
      <w:r w:rsidR="00C05C56">
        <w:rPr>
          <w:color w:val="FF0000"/>
          <w:sz w:val="28"/>
          <w:szCs w:val="28"/>
        </w:rPr>
        <w:t>Витринский Р.Д.</w:t>
      </w:r>
      <w:r w:rsidRPr="00AF2E9E" w:rsidR="00B0007A">
        <w:rPr>
          <w:color w:val="FF0000"/>
          <w:sz w:val="28"/>
          <w:szCs w:val="28"/>
        </w:rPr>
        <w:t xml:space="preserve"> </w:t>
      </w:r>
      <w:r w:rsidRPr="00AF2E9E">
        <w:rPr>
          <w:sz w:val="28"/>
          <w:szCs w:val="28"/>
        </w:rPr>
        <w:t xml:space="preserve">вину в совершении административного правонарушения признал полностью и подтвердил обстоятельства его совершения, указанные </w:t>
      </w:r>
      <w:r w:rsidRPr="00AF2E9E">
        <w:rPr>
          <w:sz w:val="28"/>
          <w:szCs w:val="28"/>
        </w:rPr>
        <w:t xml:space="preserve">в протоколе об административном правонарушении. </w:t>
      </w:r>
    </w:p>
    <w:p w:rsidR="00677FF5" w:rsidRPr="00677FF5" w:rsidP="00677FF5">
      <w:pPr>
        <w:ind w:right="-55" w:firstLine="720"/>
        <w:jc w:val="both"/>
        <w:rPr>
          <w:color w:val="0000FF"/>
          <w:sz w:val="28"/>
          <w:szCs w:val="28"/>
        </w:rPr>
      </w:pPr>
      <w:r w:rsidRPr="00677FF5">
        <w:rPr>
          <w:color w:val="0000FF"/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C05C56">
        <w:rPr>
          <w:color w:val="0000FF"/>
          <w:sz w:val="28"/>
          <w:szCs w:val="28"/>
        </w:rPr>
        <w:t>Витринского Р.Д</w:t>
      </w:r>
      <w:r w:rsidR="00812159">
        <w:rPr>
          <w:color w:val="0000FF"/>
          <w:sz w:val="28"/>
          <w:szCs w:val="28"/>
        </w:rPr>
        <w:t>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с</w:t>
      </w:r>
      <w:r w:rsidRPr="00677FF5">
        <w:rPr>
          <w:color w:val="0000FF"/>
          <w:sz w:val="28"/>
          <w:szCs w:val="28"/>
        </w:rPr>
        <w:t xml:space="preserve">остава правонарушения, предусмотренного ч. 1 ст. 12.8 Кодекса Российской Федерации об административных </w:t>
      </w:r>
      <w:r w:rsidRPr="00677FF5">
        <w:rPr>
          <w:color w:val="0000FF"/>
          <w:sz w:val="28"/>
          <w:szCs w:val="28"/>
        </w:rPr>
        <w:t>правонарушениях, исходя из следующего.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силу положений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</w:t>
      </w:r>
      <w:r w:rsidRPr="00677FF5">
        <w:rPr>
          <w:sz w:val="28"/>
          <w:szCs w:val="28"/>
        </w:rPr>
        <w:t>ание, в болезненном или утомленном состоянии, ставящем под угрозу безопасность движения.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положениям п. 1.6 ПДД РФ лица, нарушившие Правила дорожного движения, несут ответственность в соответствии с действующим законодательством.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1.1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</w:t>
      </w:r>
      <w:r w:rsidRPr="00677FF5">
        <w:rPr>
          <w:sz w:val="28"/>
          <w:szCs w:val="28"/>
        </w:rPr>
        <w:t xml:space="preserve">лкогольного опьянения. 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В соответствии с </w:t>
      </w:r>
      <w:hyperlink r:id="rId5" w:history="1">
        <w:r w:rsidRPr="00677FF5">
          <w:rPr>
            <w:sz w:val="28"/>
            <w:szCs w:val="28"/>
          </w:rPr>
          <w:t>ч. 1 ст. 12.8</w:t>
        </w:r>
      </w:hyperlink>
      <w:r w:rsidRPr="00677FF5">
        <w:rPr>
          <w:sz w:val="28"/>
          <w:szCs w:val="28"/>
        </w:rPr>
        <w:t xml:space="preserve"> КоАП РФ управление транспортным средством водителем, находящимся в состоян</w:t>
      </w:r>
      <w:r w:rsidRPr="00677FF5">
        <w:rPr>
          <w:sz w:val="28"/>
          <w:szCs w:val="28"/>
        </w:rPr>
        <w:t xml:space="preserve">ии опьянения, если такие действия не содержат уголовно наказуемого деяния, влечет наложение административного штрафа в размере </w:t>
      </w:r>
      <w:r w:rsidR="00BF7267">
        <w:rPr>
          <w:sz w:val="28"/>
          <w:szCs w:val="28"/>
        </w:rPr>
        <w:t xml:space="preserve">сорока пяти </w:t>
      </w:r>
      <w:r w:rsidRPr="00677FF5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11 пос</w:t>
      </w:r>
      <w:r w:rsidRPr="00677FF5">
        <w:rPr>
          <w:sz w:val="28"/>
          <w:szCs w:val="28"/>
        </w:rPr>
        <w:t>тановления Пленума Верховного Суда Российской Федерации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677FF5">
        <w:rPr>
          <w:sz w:val="28"/>
          <w:szCs w:val="28"/>
        </w:rPr>
        <w:t>истративных правонарушениях»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</w:t>
      </w:r>
      <w:r w:rsidRPr="00677FF5">
        <w:rPr>
          <w:sz w:val="28"/>
          <w:szCs w:val="28"/>
        </w:rPr>
        <w:t>стояние 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</w:t>
      </w:r>
      <w:r w:rsidRPr="00677FF5">
        <w:rPr>
          <w:sz w:val="28"/>
          <w:szCs w:val="28"/>
        </w:rPr>
        <w:t xml:space="preserve">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Доказательством наличия у водителя </w:t>
      </w:r>
      <w:r w:rsidRPr="00677FF5">
        <w:rPr>
          <w:sz w:val="28"/>
          <w:szCs w:val="28"/>
        </w:rPr>
        <w:t>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соответствии с ч. 1 и ч. 2 ст. 26.2 КоАП РФ доказательствами по делу об административн</w:t>
      </w:r>
      <w:r w:rsidRPr="00677FF5">
        <w:rPr>
          <w:sz w:val="28"/>
          <w:szCs w:val="28"/>
        </w:rP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 w:rsidRPr="00677FF5">
        <w:rPr>
          <w:sz w:val="28"/>
          <w:szCs w:val="28"/>
        </w:rPr>
        <w:t xml:space="preserve">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</w:t>
      </w:r>
      <w:r w:rsidRPr="00677FF5">
        <w:rPr>
          <w:sz w:val="28"/>
          <w:szCs w:val="28"/>
        </w:rPr>
        <w:t>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Порядок о</w:t>
      </w:r>
      <w:r w:rsidRPr="00677FF5">
        <w:rPr>
          <w:sz w:val="28"/>
          <w:szCs w:val="28"/>
        </w:rPr>
        <w:t>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"Правил освидетельствования лица, которое управляет транспортным средством, на состояние алкогольного</w:t>
      </w:r>
      <w:r w:rsidRPr="00677FF5">
        <w:rPr>
          <w:sz w:val="28"/>
          <w:szCs w:val="28"/>
        </w:rP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</w:t>
      </w:r>
      <w:r w:rsidRPr="00677FF5">
        <w:rPr>
          <w:sz w:val="28"/>
          <w:szCs w:val="28"/>
        </w:rPr>
        <w:t>авительства Российской Федерации от 21.10.2022 N 1882 (далее - Правила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</w:t>
      </w:r>
      <w:r w:rsidRPr="00677FF5">
        <w:rPr>
          <w:sz w:val="28"/>
          <w:szCs w:val="28"/>
        </w:rPr>
        <w:t xml:space="preserve">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соответствии с п. 3 Правил N 1882 Освидетельствование на состояние алкогольного оп</w:t>
      </w:r>
      <w:r w:rsidRPr="00677FF5">
        <w:rPr>
          <w:sz w:val="28"/>
          <w:szCs w:val="28"/>
        </w:rPr>
        <w:t>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</w:t>
      </w:r>
      <w:r w:rsidRPr="00677FF5">
        <w:rPr>
          <w:sz w:val="28"/>
          <w:szCs w:val="28"/>
        </w:rPr>
        <w:t>ва измерений (далее - средства измерений).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</w:t>
      </w:r>
      <w:r w:rsidRPr="00677FF5">
        <w:rPr>
          <w:sz w:val="28"/>
          <w:szCs w:val="28"/>
        </w:rPr>
        <w:t>н литр выдыхаемого воздуха (п. 6 Правил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7 Правил N 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</w:t>
      </w:r>
      <w:r w:rsidRPr="00677FF5">
        <w:rPr>
          <w:sz w:val="28"/>
          <w:szCs w:val="28"/>
        </w:rPr>
        <w:t>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</w:t>
      </w:r>
      <w:r w:rsidRPr="00677FF5">
        <w:rPr>
          <w:sz w:val="28"/>
          <w:szCs w:val="28"/>
        </w:rPr>
        <w:t>ношении которого он был составлен.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Таким образом, для привлечения виновного лица к административной ответственности по признакам правонарушения, предусмотренного частью 1 статьи 12.8 Кодекса Российской Федерации об административных правонарушениях, правово</w:t>
      </w:r>
      <w:r w:rsidRPr="00677FF5">
        <w:rPr>
          <w:sz w:val="28"/>
          <w:szCs w:val="28"/>
        </w:rPr>
        <w:t>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Как следует из материалов дела, ос</w:t>
      </w:r>
      <w:r>
        <w:rPr>
          <w:sz w:val="28"/>
          <w:szCs w:val="28"/>
        </w:rPr>
        <w:t>нованиями полагать сотруднику ГАИ</w:t>
      </w:r>
      <w:r w:rsidRPr="00677FF5">
        <w:rPr>
          <w:sz w:val="28"/>
          <w:szCs w:val="28"/>
        </w:rPr>
        <w:t xml:space="preserve">, что водитель </w:t>
      </w:r>
      <w:r w:rsidR="00C05C56">
        <w:rPr>
          <w:color w:val="0000FF"/>
          <w:sz w:val="28"/>
          <w:szCs w:val="28"/>
        </w:rPr>
        <w:t>Витринский В.Д.</w:t>
      </w:r>
      <w:r w:rsidR="00812159">
        <w:rPr>
          <w:color w:val="0000FF"/>
          <w:sz w:val="28"/>
          <w:szCs w:val="28"/>
        </w:rPr>
        <w:t>.</w:t>
      </w:r>
      <w:r w:rsidRPr="00677FF5">
        <w:rPr>
          <w:sz w:val="28"/>
          <w:szCs w:val="28"/>
        </w:rPr>
        <w:t xml:space="preserve"> 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находится в сост</w:t>
      </w:r>
      <w:r w:rsidRPr="00677FF5">
        <w:rPr>
          <w:sz w:val="28"/>
          <w:szCs w:val="28"/>
        </w:rPr>
        <w:t xml:space="preserve">оянии опьянения, явилось наличие у последнего – </w:t>
      </w:r>
      <w:r w:rsidRPr="00677FF5">
        <w:rPr>
          <w:color w:val="0000FF"/>
          <w:sz w:val="28"/>
          <w:szCs w:val="28"/>
        </w:rPr>
        <w:t>запах</w:t>
      </w:r>
      <w:r>
        <w:rPr>
          <w:color w:val="0000FF"/>
          <w:sz w:val="28"/>
          <w:szCs w:val="28"/>
        </w:rPr>
        <w:t>а</w:t>
      </w:r>
      <w:r w:rsidRPr="00677FF5">
        <w:rPr>
          <w:color w:val="0000FF"/>
          <w:sz w:val="28"/>
          <w:szCs w:val="28"/>
        </w:rPr>
        <w:t xml:space="preserve"> алкоголя изо рта</w:t>
      </w:r>
      <w:r w:rsidR="00812159">
        <w:rPr>
          <w:color w:val="0000FF"/>
          <w:sz w:val="28"/>
          <w:szCs w:val="28"/>
        </w:rPr>
        <w:t>,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что согласуется с пунктом 2 "Правил" и отражено в Акте серии 82 АО </w:t>
      </w:r>
      <w:r w:rsidR="00C05C56">
        <w:rPr>
          <w:sz w:val="28"/>
          <w:szCs w:val="28"/>
        </w:rPr>
        <w:t>043317</w:t>
      </w:r>
      <w:r w:rsidRPr="00677FF5">
        <w:rPr>
          <w:sz w:val="28"/>
          <w:szCs w:val="28"/>
        </w:rPr>
        <w:t xml:space="preserve"> освидетельствования на состояние алкогольного опьянения от </w:t>
      </w:r>
      <w:r w:rsidR="00C05C56">
        <w:rPr>
          <w:sz w:val="28"/>
          <w:szCs w:val="28"/>
        </w:rPr>
        <w:t>09 июня</w:t>
      </w:r>
      <w:r w:rsidR="00812159">
        <w:rPr>
          <w:sz w:val="28"/>
          <w:szCs w:val="28"/>
        </w:rPr>
        <w:t xml:space="preserve"> 2025</w:t>
      </w:r>
      <w:r w:rsidRPr="00677FF5">
        <w:rPr>
          <w:sz w:val="28"/>
          <w:szCs w:val="28"/>
        </w:rPr>
        <w:t xml:space="preserve"> года (л.д. </w:t>
      </w:r>
      <w:r w:rsidR="00C05C56">
        <w:rPr>
          <w:sz w:val="28"/>
          <w:szCs w:val="28"/>
        </w:rPr>
        <w:t>6</w:t>
      </w:r>
      <w:r w:rsidRPr="00677FF5">
        <w:rPr>
          <w:sz w:val="28"/>
          <w:szCs w:val="28"/>
        </w:rPr>
        <w:t>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</w:t>
      </w:r>
      <w:r w:rsidRPr="00677FF5">
        <w:rPr>
          <w:sz w:val="28"/>
          <w:szCs w:val="28"/>
        </w:rPr>
        <w:t xml:space="preserve"> данного Акта, освидетельствование </w:t>
      </w:r>
      <w:r w:rsidR="00C05C56">
        <w:rPr>
          <w:color w:val="0000FF"/>
          <w:sz w:val="28"/>
          <w:szCs w:val="28"/>
        </w:rPr>
        <w:t>Витринского В.Д</w:t>
      </w:r>
      <w:r w:rsidR="00812159">
        <w:rPr>
          <w:color w:val="0000FF"/>
          <w:sz w:val="28"/>
          <w:szCs w:val="28"/>
        </w:rPr>
        <w:t>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на состояние алкогольного опьянения проводилось с применением технического средства измерения Алкотектор </w:t>
      </w:r>
      <w:r w:rsidR="00C05C56">
        <w:rPr>
          <w:sz w:val="28"/>
          <w:szCs w:val="28"/>
        </w:rPr>
        <w:t>Юпитер</w:t>
      </w:r>
      <w:r w:rsidRPr="00677FF5">
        <w:rPr>
          <w:sz w:val="28"/>
          <w:szCs w:val="28"/>
        </w:rPr>
        <w:t xml:space="preserve">  заводской номер </w:t>
      </w:r>
      <w:r w:rsidR="00C05C56">
        <w:rPr>
          <w:sz w:val="28"/>
          <w:szCs w:val="28"/>
        </w:rPr>
        <w:t>009142</w:t>
      </w:r>
      <w:r w:rsidRPr="00677FF5">
        <w:rPr>
          <w:sz w:val="28"/>
          <w:szCs w:val="28"/>
        </w:rPr>
        <w:t>, которым было установлено наличие абсолютного этилового спирта в выд</w:t>
      </w:r>
      <w:r w:rsidRPr="00677FF5">
        <w:rPr>
          <w:sz w:val="28"/>
          <w:szCs w:val="28"/>
        </w:rPr>
        <w:t xml:space="preserve">ыхаемом им воздухе в количестве </w:t>
      </w:r>
      <w:r w:rsidR="00C05C56">
        <w:rPr>
          <w:sz w:val="28"/>
          <w:szCs w:val="28"/>
        </w:rPr>
        <w:t>0,823</w:t>
      </w:r>
      <w:r w:rsidRPr="00677FF5">
        <w:rPr>
          <w:sz w:val="28"/>
          <w:szCs w:val="28"/>
        </w:rPr>
        <w:t xml:space="preserve"> мг/л. </w:t>
      </w:r>
    </w:p>
    <w:p w:rsidR="00677FF5" w:rsidRPr="00677FF5" w:rsidP="001B793D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Кроме того вина </w:t>
      </w:r>
      <w:r w:rsidR="00C05C56">
        <w:rPr>
          <w:color w:val="0000FF"/>
          <w:sz w:val="28"/>
          <w:szCs w:val="28"/>
        </w:rPr>
        <w:t>Витринского В.Д.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в совершении вменяемого правонарушения подтверждается установленными судьей обстоятельствами по делу и исследованными доказательствами: </w:t>
      </w:r>
      <w:r w:rsidRPr="00677FF5">
        <w:rPr>
          <w:bCs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протоколом 82 ОТ № </w:t>
      </w:r>
      <w:r>
        <w:rPr>
          <w:sz w:val="28"/>
          <w:szCs w:val="28"/>
        </w:rPr>
        <w:t>0</w:t>
      </w:r>
      <w:r w:rsidR="001B793D">
        <w:rPr>
          <w:sz w:val="28"/>
          <w:szCs w:val="28"/>
        </w:rPr>
        <w:t>72</w:t>
      </w:r>
      <w:r w:rsidR="00C05C56">
        <w:rPr>
          <w:sz w:val="28"/>
          <w:szCs w:val="28"/>
        </w:rPr>
        <w:t>388</w:t>
      </w:r>
      <w:r w:rsidRPr="00677FF5">
        <w:rPr>
          <w:sz w:val="28"/>
          <w:szCs w:val="28"/>
        </w:rPr>
        <w:t xml:space="preserve"> об отстранении </w:t>
      </w:r>
      <w:r w:rsidRPr="00677FF5">
        <w:rPr>
          <w:sz w:val="28"/>
          <w:szCs w:val="28"/>
        </w:rPr>
        <w:t xml:space="preserve">от управления ТС от </w:t>
      </w:r>
      <w:r w:rsidR="00C05C56">
        <w:rPr>
          <w:sz w:val="28"/>
          <w:szCs w:val="28"/>
        </w:rPr>
        <w:t>08 июня</w:t>
      </w:r>
      <w:r>
        <w:rPr>
          <w:sz w:val="28"/>
          <w:szCs w:val="28"/>
        </w:rPr>
        <w:t xml:space="preserve"> 2025 г.</w:t>
      </w:r>
      <w:r w:rsidRPr="00677FF5">
        <w:rPr>
          <w:sz w:val="28"/>
          <w:szCs w:val="28"/>
        </w:rPr>
        <w:t xml:space="preserve"> (л.д.</w:t>
      </w:r>
      <w:r w:rsidR="00C05C56">
        <w:rPr>
          <w:sz w:val="28"/>
          <w:szCs w:val="28"/>
        </w:rPr>
        <w:t>3</w:t>
      </w:r>
      <w:r w:rsidRPr="00677FF5">
        <w:rPr>
          <w:sz w:val="28"/>
          <w:szCs w:val="28"/>
        </w:rPr>
        <w:t xml:space="preserve">); протоколом об административном правонарушении 82 АП № </w:t>
      </w:r>
      <w:r w:rsidR="00032FCD">
        <w:rPr>
          <w:sz w:val="28"/>
          <w:szCs w:val="28"/>
        </w:rPr>
        <w:t>280</w:t>
      </w:r>
      <w:r w:rsidR="00C05C56">
        <w:rPr>
          <w:sz w:val="28"/>
          <w:szCs w:val="28"/>
        </w:rPr>
        <w:t>935</w:t>
      </w:r>
      <w:r w:rsidRPr="00677FF5">
        <w:rPr>
          <w:sz w:val="28"/>
          <w:szCs w:val="28"/>
        </w:rPr>
        <w:t xml:space="preserve"> от </w:t>
      </w:r>
      <w:r w:rsidR="00C05C56">
        <w:rPr>
          <w:sz w:val="28"/>
          <w:szCs w:val="28"/>
        </w:rPr>
        <w:t>9</w:t>
      </w:r>
      <w:r w:rsidR="00032FCD">
        <w:rPr>
          <w:sz w:val="28"/>
          <w:szCs w:val="28"/>
        </w:rPr>
        <w:t xml:space="preserve"> июня 2025 г.</w:t>
      </w:r>
      <w:r w:rsidR="001B793D">
        <w:rPr>
          <w:sz w:val="28"/>
          <w:szCs w:val="28"/>
        </w:rPr>
        <w:t xml:space="preserve"> (л.д.</w:t>
      </w:r>
      <w:r w:rsidR="00C05C56">
        <w:rPr>
          <w:sz w:val="28"/>
          <w:szCs w:val="28"/>
        </w:rPr>
        <w:t>4</w:t>
      </w:r>
      <w:r w:rsidR="001B793D">
        <w:rPr>
          <w:sz w:val="28"/>
          <w:szCs w:val="28"/>
        </w:rPr>
        <w:t>); видеозаписью.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Исследованные мировым судьей доказательства согласуются между собой и отвечают требованиям допустимости, дост</w:t>
      </w:r>
      <w:r w:rsidRPr="00677FF5">
        <w:rPr>
          <w:sz w:val="28"/>
          <w:szCs w:val="28"/>
        </w:rPr>
        <w:t>оверности и достаточности для разрешения данного дела в соответствии с законом.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Установленные мировым судьей обстоятельства и подтверждающие их доказательства позволяют сделать вывод о доказанности в управлении </w:t>
      </w:r>
      <w:r w:rsidR="00F02234">
        <w:rPr>
          <w:sz w:val="28"/>
          <w:szCs w:val="28"/>
        </w:rPr>
        <w:t>Витринским Р.Д.</w:t>
      </w:r>
      <w:r w:rsidRPr="00677FF5">
        <w:rPr>
          <w:sz w:val="28"/>
          <w:szCs w:val="28"/>
        </w:rPr>
        <w:t xml:space="preserve"> транспортным средством в сост</w:t>
      </w:r>
      <w:r w:rsidRPr="00677FF5">
        <w:rPr>
          <w:sz w:val="28"/>
          <w:szCs w:val="28"/>
        </w:rPr>
        <w:t>оянии алкогольного опьянения.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Данные действия </w:t>
      </w:r>
      <w:r w:rsidR="00F02234">
        <w:rPr>
          <w:color w:val="0000FF"/>
          <w:sz w:val="28"/>
          <w:szCs w:val="28"/>
        </w:rPr>
        <w:t>Витринского Р.Д.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образуют состав административного правонарушения, предусмотренного ч. 1 ст. 12.8 КоАП РФ, а именно: управление транспортным средством водителем, находящимся в состоянии опьянения, если такие де</w:t>
      </w:r>
      <w:r w:rsidRPr="00677FF5">
        <w:rPr>
          <w:sz w:val="28"/>
          <w:szCs w:val="28"/>
        </w:rPr>
        <w:t>йствия не содержат уголовно наказуемого деяния.</w:t>
      </w:r>
    </w:p>
    <w:p w:rsidR="00677FF5" w:rsidRPr="00677FF5" w:rsidP="00677FF5">
      <w:pPr>
        <w:spacing w:line="288" w:lineRule="atLeast"/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Обстоятельствами, смягчающими административную ответственность </w:t>
      </w:r>
      <w:r w:rsidR="00F02234">
        <w:rPr>
          <w:color w:val="0000FF"/>
          <w:sz w:val="28"/>
          <w:szCs w:val="28"/>
        </w:rPr>
        <w:t>Витринского Р.Д</w:t>
      </w:r>
      <w:r w:rsidR="00032FCD">
        <w:rPr>
          <w:color w:val="0000FF"/>
          <w:sz w:val="28"/>
          <w:szCs w:val="28"/>
        </w:rPr>
        <w:t>.,</w:t>
      </w:r>
      <w:r w:rsidRPr="00677FF5">
        <w:rPr>
          <w:sz w:val="28"/>
          <w:szCs w:val="28"/>
        </w:rPr>
        <w:t xml:space="preserve"> мировой судья признает раскаяние лица в содеянном, признание вины</w:t>
      </w:r>
      <w:r w:rsidR="00032FCD">
        <w:rPr>
          <w:sz w:val="28"/>
          <w:szCs w:val="28"/>
        </w:rPr>
        <w:t>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F02234">
        <w:rPr>
          <w:color w:val="0000FF"/>
          <w:sz w:val="28"/>
          <w:szCs w:val="28"/>
        </w:rPr>
        <w:t>Витринского Р.Д.</w:t>
      </w:r>
      <w:r w:rsidRPr="00677FF5">
        <w:rPr>
          <w:sz w:val="28"/>
          <w:szCs w:val="28"/>
        </w:rPr>
        <w:t>, не установлено.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1 ст. 4.1.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</w:t>
      </w:r>
      <w:r w:rsidRPr="00677FF5">
        <w:rPr>
          <w:sz w:val="28"/>
          <w:szCs w:val="28"/>
        </w:rPr>
        <w:t>шение, в соответствии с настоящим Кодексом.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</w:t>
      </w:r>
      <w:r w:rsidRPr="00677FF5">
        <w:rPr>
          <w:sz w:val="28"/>
          <w:szCs w:val="28"/>
        </w:rPr>
        <w:t>правонарушителем, так и другими лицами (ч. 1 ст. 3.1 КоАП РФ).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</w:t>
      </w:r>
      <w:r w:rsidRPr="00677FF5">
        <w:rPr>
          <w:sz w:val="28"/>
          <w:szCs w:val="28"/>
        </w:rPr>
        <w:t>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При разрешении вопроса о применении административного наказания, принимается во внимание характер совершенного прав</w:t>
      </w:r>
      <w:r w:rsidRPr="00677FF5">
        <w:rPr>
          <w:sz w:val="28"/>
          <w:szCs w:val="28"/>
        </w:rPr>
        <w:t>онарушения, посягающего на общественные отношения в сфере обеспечения безопасности дорожного движения, высокая степень его общественной опасности, личность виновного, его отношение к содеянному, наличие смягчающих административную ответственность обстоятел</w:t>
      </w:r>
      <w:r w:rsidRPr="00677FF5">
        <w:rPr>
          <w:sz w:val="28"/>
          <w:szCs w:val="28"/>
        </w:rPr>
        <w:t>ьств в соответствие со ст. 4.2 КоАП РФ и отсутствие обстоятельств, отягчающих административную ответственность, в соответствие со ст. 4.3 КоАП РФ, и считает необходимым назначить административное наказание в виде административного штрафа с лишением права у</w:t>
      </w:r>
      <w:r w:rsidRPr="00677FF5">
        <w:rPr>
          <w:sz w:val="28"/>
          <w:szCs w:val="28"/>
        </w:rPr>
        <w:t>правления транспортными средствами на минимальный срок, установленный санкцией ч. 1 ст. 12.8 КоАП РФ.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Назначаемое наказание мировой судья считает соразмерным совершенному правонарушению, которое будет нести в себе цель воспитательного воздействия и </w:t>
      </w:r>
      <w:r w:rsidRPr="00677FF5">
        <w:rPr>
          <w:sz w:val="28"/>
          <w:szCs w:val="28"/>
        </w:rPr>
        <w:t>способствовать недопущению новых правонарушений.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В ходе рассмотрения дела оснований для прекращения производства по делу об административном правонарушении в соответствии с положениями </w:t>
      </w:r>
      <w:r w:rsidRPr="00677FF5">
        <w:rPr>
          <w:sz w:val="28"/>
          <w:szCs w:val="28"/>
        </w:rPr>
        <w:t>статьи 24.5 Кодекса Российской Федерации об административных правонаруш</w:t>
      </w:r>
      <w:r w:rsidRPr="00677FF5">
        <w:rPr>
          <w:sz w:val="28"/>
          <w:szCs w:val="28"/>
        </w:rPr>
        <w:t>ениях, не установлено.</w:t>
      </w:r>
    </w:p>
    <w:p w:rsid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 учетом изложенного мировой судья считает, что назначенное наказание будет нести в себе цель воспитательного воздействия и способствовать недопущению новых правонарушений. </w:t>
      </w:r>
    </w:p>
    <w:p w:rsidR="00BF7267" w:rsidRPr="00677FF5" w:rsidP="00677FF5">
      <w:pPr>
        <w:ind w:firstLine="720"/>
        <w:jc w:val="both"/>
        <w:rPr>
          <w:sz w:val="28"/>
          <w:szCs w:val="28"/>
        </w:rPr>
      </w:pPr>
      <w:r w:rsidRPr="00BF7267">
        <w:rPr>
          <w:sz w:val="28"/>
          <w:szCs w:val="28"/>
        </w:rPr>
        <w:t xml:space="preserve">На основании изложенного, руководствуясь ст.29.10 КоАП РФ, </w:t>
      </w:r>
      <w:r w:rsidRPr="00BF7267">
        <w:rPr>
          <w:sz w:val="28"/>
          <w:szCs w:val="28"/>
        </w:rPr>
        <w:t>суд</w:t>
      </w:r>
    </w:p>
    <w:p w:rsidR="00D734D3" w:rsidRPr="00AF2E9E" w:rsidP="00F805C1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 о с т а н о в и л: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Признать </w:t>
      </w:r>
      <w:r w:rsidR="00F02234">
        <w:rPr>
          <w:color w:val="FF0000"/>
          <w:sz w:val="28"/>
          <w:szCs w:val="28"/>
        </w:rPr>
        <w:t>Витринского Рината Демьяновича</w:t>
      </w:r>
      <w:r w:rsidRPr="00AF2E9E" w:rsidR="000D5B86">
        <w:rPr>
          <w:sz w:val="28"/>
          <w:szCs w:val="28"/>
        </w:rPr>
        <w:t xml:space="preserve"> </w:t>
      </w:r>
      <w:r w:rsidRPr="00AF2E9E">
        <w:rPr>
          <w:sz w:val="28"/>
          <w:szCs w:val="28"/>
        </w:rPr>
        <w:t>виновным в совершении административного правонарушения,</w:t>
      </w:r>
      <w:r w:rsidRPr="00AF2E9E" w:rsidR="004D50CE">
        <w:rPr>
          <w:sz w:val="28"/>
          <w:szCs w:val="28"/>
        </w:rPr>
        <w:t xml:space="preserve"> предусмотренного ч. </w:t>
      </w:r>
      <w:r>
        <w:rPr>
          <w:sz w:val="28"/>
          <w:szCs w:val="28"/>
        </w:rPr>
        <w:t>1</w:t>
      </w:r>
      <w:r w:rsidRPr="00AF2E9E" w:rsidR="004D50CE">
        <w:rPr>
          <w:sz w:val="28"/>
          <w:szCs w:val="28"/>
        </w:rPr>
        <w:t xml:space="preserve"> ст. 12.</w:t>
      </w:r>
      <w:r>
        <w:rPr>
          <w:sz w:val="28"/>
          <w:szCs w:val="28"/>
        </w:rPr>
        <w:t xml:space="preserve">8 </w:t>
      </w:r>
      <w:r w:rsidRPr="00AF2E9E" w:rsidR="004D50CE">
        <w:rPr>
          <w:sz w:val="28"/>
          <w:szCs w:val="28"/>
        </w:rPr>
        <w:t xml:space="preserve">КоАП РФ и назначить ему наказание в виде административного штрафа в размере </w:t>
      </w:r>
      <w:r>
        <w:rPr>
          <w:sz w:val="28"/>
          <w:szCs w:val="28"/>
        </w:rPr>
        <w:t>45</w:t>
      </w:r>
      <w:r w:rsidRPr="00AF2E9E" w:rsidR="004D50CE">
        <w:rPr>
          <w:sz w:val="28"/>
          <w:szCs w:val="28"/>
        </w:rPr>
        <w:t xml:space="preserve"> 000 (</w:t>
      </w:r>
      <w:r>
        <w:rPr>
          <w:sz w:val="28"/>
          <w:szCs w:val="28"/>
        </w:rPr>
        <w:t>сорок пять тысяч) ру</w:t>
      </w:r>
      <w:r>
        <w:rPr>
          <w:sz w:val="28"/>
          <w:szCs w:val="28"/>
        </w:rPr>
        <w:t xml:space="preserve">блей </w:t>
      </w:r>
      <w:r w:rsidRPr="00032FCD">
        <w:rPr>
          <w:sz w:val="28"/>
          <w:szCs w:val="28"/>
        </w:rPr>
        <w:t>с лишением права управления транспортными средствами  сроком на один год и шесть месяцев.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Штраф подлежит уплате на следующие реквизиты: УФК по Республике Крым (МО МВД России Джанкойский), ИНН 9105000117, КПП 910501001, </w:t>
      </w:r>
      <w:r w:rsidRPr="00032FCD">
        <w:rPr>
          <w:sz w:val="28"/>
          <w:szCs w:val="28"/>
        </w:rPr>
        <w:t>р</w:t>
      </w:r>
      <w:r w:rsidRPr="00032FCD">
        <w:rPr>
          <w:sz w:val="28"/>
          <w:szCs w:val="28"/>
        </w:rPr>
        <w:t xml:space="preserve">/с 03100643000000017500 в Отделение Республика Крым Банка России, БИК 013510002, КБК 18811601123010001140, к/с 40102810645370000035, ОКТМО 35709000, УИН  </w:t>
      </w:r>
      <w:r w:rsidR="003B4216">
        <w:rPr>
          <w:sz w:val="28"/>
          <w:szCs w:val="28"/>
        </w:rPr>
        <w:t>***</w:t>
      </w:r>
      <w:r w:rsidRPr="00032FCD">
        <w:rPr>
          <w:sz w:val="28"/>
          <w:szCs w:val="28"/>
        </w:rPr>
        <w:t>, постановление № 5-</w:t>
      </w:r>
      <w:r w:rsidR="001B793D">
        <w:rPr>
          <w:sz w:val="28"/>
          <w:szCs w:val="28"/>
        </w:rPr>
        <w:t>26</w:t>
      </w:r>
      <w:r w:rsidR="00F02234">
        <w:rPr>
          <w:sz w:val="28"/>
          <w:szCs w:val="28"/>
        </w:rPr>
        <w:t>2</w:t>
      </w:r>
      <w:r w:rsidRPr="00032FCD">
        <w:rPr>
          <w:sz w:val="28"/>
          <w:szCs w:val="28"/>
        </w:rPr>
        <w:t xml:space="preserve">/34/2025 от </w:t>
      </w:r>
      <w:r w:rsidR="001B793D">
        <w:rPr>
          <w:sz w:val="28"/>
          <w:szCs w:val="28"/>
        </w:rPr>
        <w:t>1</w:t>
      </w:r>
      <w:r w:rsidR="00F02234">
        <w:rPr>
          <w:sz w:val="28"/>
          <w:szCs w:val="28"/>
        </w:rPr>
        <w:t>6</w:t>
      </w:r>
      <w:r w:rsidR="001B793D">
        <w:rPr>
          <w:sz w:val="28"/>
          <w:szCs w:val="28"/>
        </w:rPr>
        <w:t xml:space="preserve"> июля</w:t>
      </w:r>
      <w:r w:rsidRPr="00032FCD">
        <w:rPr>
          <w:sz w:val="28"/>
          <w:szCs w:val="28"/>
        </w:rPr>
        <w:t xml:space="preserve"> 2025 года.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Административный штраф долже</w:t>
      </w:r>
      <w:r w:rsidRPr="00032FCD">
        <w:rPr>
          <w:sz w:val="28"/>
          <w:szCs w:val="28"/>
        </w:rPr>
        <w:t>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</w:t>
      </w:r>
      <w:r w:rsidRPr="00032FCD">
        <w:rPr>
          <w:sz w:val="28"/>
          <w:szCs w:val="28"/>
        </w:rPr>
        <w:t>чки, предусмотренных статьей 31.5 Кодекса Российской Федерации об административных правонарушениях.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Документ, свидетельствующий об уплате административного штрафа должен быть направлен мировому судье.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В соответствии с частью 1 ст.20.25 КоАП РФ неуплата штр</w:t>
      </w:r>
      <w:r w:rsidRPr="00032FCD">
        <w:rPr>
          <w:sz w:val="28"/>
          <w:szCs w:val="28"/>
        </w:rPr>
        <w:t>афа в течение 60 дней со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</w:t>
      </w:r>
      <w:r w:rsidRPr="00032FCD">
        <w:rPr>
          <w:sz w:val="28"/>
          <w:szCs w:val="28"/>
        </w:rPr>
        <w:t>бо обязательные работы на срок до 50 часов.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Кроме того, разъяснить, что в соответствии со с</w:t>
      </w:r>
      <w:r w:rsidRPr="00032FCD">
        <w:rPr>
          <w:sz w:val="28"/>
          <w:szCs w:val="28"/>
        </w:rPr>
        <w:t>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</w:t>
      </w:r>
      <w:r w:rsidRPr="00032FCD">
        <w:rPr>
          <w:sz w:val="28"/>
          <w:szCs w:val="28"/>
        </w:rPr>
        <w:t xml:space="preserve">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  в орган, исполняющий этот вид административного наказания, отдел (управление) Государственной </w:t>
      </w:r>
      <w:r w:rsidRPr="00032FCD">
        <w:rPr>
          <w:sz w:val="28"/>
          <w:szCs w:val="28"/>
        </w:rPr>
        <w:t xml:space="preserve">инспекции безопасности дорожного движения МВД России, по месту жительства или пребывания, а в случае утраты указанного документа - заявить об этом в указанный орган в тот же срок.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В случае уклонения лица, лишенного права управления транспортными средствам</w:t>
      </w:r>
      <w:r w:rsidRPr="00032FCD">
        <w:rPr>
          <w:sz w:val="28"/>
          <w:szCs w:val="28"/>
        </w:rPr>
        <w:t>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</w:t>
      </w:r>
      <w:r w:rsidRPr="00032FCD">
        <w:rPr>
          <w:sz w:val="28"/>
          <w:szCs w:val="28"/>
        </w:rPr>
        <w:t xml:space="preserve">т вид административного наказания, заявления лица об утрате указанного документа. </w:t>
      </w:r>
    </w:p>
    <w:p w:rsid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Постановление может быть обжаловано в апелляционном порядке в течение 10 дней со дня его вручения или получения копии постановления через мирового судью судебного участка № </w:t>
      </w:r>
      <w:r w:rsidRPr="00032FCD">
        <w:rPr>
          <w:sz w:val="28"/>
          <w:szCs w:val="28"/>
        </w:rPr>
        <w:t>34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</w:p>
    <w:p w:rsidR="00536D3D" w:rsidRPr="00AF2E9E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color w:val="000000"/>
          <w:sz w:val="28"/>
          <w:szCs w:val="28"/>
        </w:rPr>
        <w:t xml:space="preserve">Мировой </w:t>
      </w:r>
      <w:r w:rsidRPr="00F80D1B">
        <w:rPr>
          <w:color w:val="FF0000"/>
          <w:sz w:val="28"/>
          <w:szCs w:val="28"/>
        </w:rPr>
        <w:t xml:space="preserve">судья      </w:t>
      </w:r>
      <w:r w:rsidRPr="00804809">
        <w:rPr>
          <w:color w:val="FF0000"/>
          <w:sz w:val="28"/>
          <w:szCs w:val="28"/>
        </w:rPr>
        <w:t xml:space="preserve">    </w:t>
      </w:r>
      <w:r w:rsidRPr="00804809" w:rsidR="0021740C">
        <w:rPr>
          <w:color w:val="FF0000"/>
          <w:sz w:val="28"/>
          <w:szCs w:val="28"/>
        </w:rPr>
        <w:t>(личная подпись)</w:t>
      </w:r>
      <w:r w:rsidRPr="00804809" w:rsidR="004C5A78">
        <w:rPr>
          <w:color w:val="FF0000"/>
          <w:sz w:val="28"/>
          <w:szCs w:val="28"/>
        </w:rPr>
        <w:t xml:space="preserve"> </w:t>
      </w:r>
      <w:r w:rsidRPr="00804809" w:rsidR="00EA1C42">
        <w:rPr>
          <w:color w:val="FF0000"/>
          <w:sz w:val="28"/>
          <w:szCs w:val="28"/>
        </w:rPr>
        <w:t xml:space="preserve">  </w:t>
      </w:r>
      <w:r w:rsidRPr="00804809" w:rsidR="00535B29">
        <w:rPr>
          <w:color w:val="FF0000"/>
          <w:sz w:val="28"/>
          <w:szCs w:val="28"/>
        </w:rPr>
        <w:t xml:space="preserve">                        </w:t>
      </w:r>
      <w:r w:rsidRPr="00804809" w:rsidR="00E50655">
        <w:rPr>
          <w:color w:val="FF0000"/>
          <w:sz w:val="28"/>
          <w:szCs w:val="28"/>
        </w:rPr>
        <w:t xml:space="preserve"> </w:t>
      </w:r>
      <w:r w:rsidRPr="00AF2E9E" w:rsidR="00FB5FE4">
        <w:rPr>
          <w:color w:val="000000"/>
          <w:sz w:val="28"/>
          <w:szCs w:val="28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32FCD"/>
    <w:rsid w:val="00041EC0"/>
    <w:rsid w:val="000626ED"/>
    <w:rsid w:val="000805B9"/>
    <w:rsid w:val="000D5B86"/>
    <w:rsid w:val="00183DED"/>
    <w:rsid w:val="001B793D"/>
    <w:rsid w:val="001F47A9"/>
    <w:rsid w:val="0021740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4216"/>
    <w:rsid w:val="003B68F6"/>
    <w:rsid w:val="003C177A"/>
    <w:rsid w:val="00457559"/>
    <w:rsid w:val="0046225A"/>
    <w:rsid w:val="00475FD1"/>
    <w:rsid w:val="00487458"/>
    <w:rsid w:val="00496FAA"/>
    <w:rsid w:val="004C5A78"/>
    <w:rsid w:val="004D2554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51E03"/>
    <w:rsid w:val="00576A8D"/>
    <w:rsid w:val="0058059B"/>
    <w:rsid w:val="00581B17"/>
    <w:rsid w:val="005A6410"/>
    <w:rsid w:val="005C5F7E"/>
    <w:rsid w:val="005D5724"/>
    <w:rsid w:val="0061378A"/>
    <w:rsid w:val="00677FF5"/>
    <w:rsid w:val="00696204"/>
    <w:rsid w:val="00750F8E"/>
    <w:rsid w:val="00753549"/>
    <w:rsid w:val="0077152B"/>
    <w:rsid w:val="00784C12"/>
    <w:rsid w:val="007C297F"/>
    <w:rsid w:val="007C3F58"/>
    <w:rsid w:val="008045BA"/>
    <w:rsid w:val="00804809"/>
    <w:rsid w:val="00812159"/>
    <w:rsid w:val="00827AFC"/>
    <w:rsid w:val="00851272"/>
    <w:rsid w:val="008818C9"/>
    <w:rsid w:val="00887DAF"/>
    <w:rsid w:val="008B2525"/>
    <w:rsid w:val="008B392F"/>
    <w:rsid w:val="008B522E"/>
    <w:rsid w:val="008C6F70"/>
    <w:rsid w:val="009059C1"/>
    <w:rsid w:val="0094402C"/>
    <w:rsid w:val="00955789"/>
    <w:rsid w:val="009949B3"/>
    <w:rsid w:val="009B1168"/>
    <w:rsid w:val="009E366B"/>
    <w:rsid w:val="00A15E5C"/>
    <w:rsid w:val="00A84DE2"/>
    <w:rsid w:val="00AE6B9F"/>
    <w:rsid w:val="00AF2E9E"/>
    <w:rsid w:val="00B0007A"/>
    <w:rsid w:val="00B30C3D"/>
    <w:rsid w:val="00B364E6"/>
    <w:rsid w:val="00B758C9"/>
    <w:rsid w:val="00B85DC1"/>
    <w:rsid w:val="00BC3E5A"/>
    <w:rsid w:val="00BC7B25"/>
    <w:rsid w:val="00BD68E1"/>
    <w:rsid w:val="00BF7267"/>
    <w:rsid w:val="00C02D0E"/>
    <w:rsid w:val="00C05C56"/>
    <w:rsid w:val="00C265F0"/>
    <w:rsid w:val="00C65537"/>
    <w:rsid w:val="00C74807"/>
    <w:rsid w:val="00CF714D"/>
    <w:rsid w:val="00D4566F"/>
    <w:rsid w:val="00D734D3"/>
    <w:rsid w:val="00DA2E49"/>
    <w:rsid w:val="00DD0211"/>
    <w:rsid w:val="00E100ED"/>
    <w:rsid w:val="00E10B1C"/>
    <w:rsid w:val="00E41D2F"/>
    <w:rsid w:val="00E44720"/>
    <w:rsid w:val="00E50655"/>
    <w:rsid w:val="00E641A4"/>
    <w:rsid w:val="00EA1C42"/>
    <w:rsid w:val="00EE24E9"/>
    <w:rsid w:val="00F02234"/>
    <w:rsid w:val="00F27D17"/>
    <w:rsid w:val="00F805C1"/>
    <w:rsid w:val="00F80D1B"/>
    <w:rsid w:val="00FB5F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5B8B5A4D4F7C15BBC48DBEA96DCB29D3D5A15D9A3874E64AEA76701B42806C9056CEB116BCHCM1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AD643-BF2F-4DFD-8B51-90761AC3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