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5-38-3/2017</w:t>
      </w:r>
    </w:p>
    <w:p w:rsidR="00A77B3E"/>
    <w:p w:rsidR="00A77B3E">
      <w:r>
        <w:t xml:space="preserve">ПОСТАНОВЛЕНИЕ </w:t>
      </w:r>
    </w:p>
    <w:p w:rsidR="00A77B3E">
      <w:r>
        <w:t>30 января 2017 года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фио, паспортные данные, АР адрес, гражданина Российской Федерации, работающего председателем правления  Жилищно-строительного кооператива № 25 «Весна», зарегистрированного и проживающего по адресу: адрес, адрес,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фио являясь председателем правления  Жилищно-строительного кооператива № 25 «Весна», расположенного по адресу: адрес, адрес, (ОГРН 1159102032968) совершил нарушение законодательства о налогах и сборах, в части непредставления в установленный пунктом 2 статьи 230 Налогового кодекса РФ срок, расчета сумм налога на доходы физических лиц исчисленных и удержанных налоговым агентом за адрес дата.</w:t>
      </w:r>
    </w:p>
    <w:p w:rsidR="00A77B3E">
      <w:r>
        <w:t>Фактически расчет сумм налога на доходы физических лиц исчисленных и удержанных налоговым агентом по форме 6-НДФЛ председателем правления Жилищно-строительного кооператива № 25 «Весна» фио  представлен с нарушением сроков представления - дата,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A77B3E">
      <w:r>
        <w:t>Временем совершения  правонарушения является дата Местом совершения правонарушения является Жилищно – строительный кооператив № 25 «Весна», расположенный по адресу: адрес.</w:t>
      </w:r>
    </w:p>
    <w:p w:rsidR="00A77B3E">
      <w:r>
        <w:t>В судебном заседании фио признал, не отрицал обстоятельств изложенных в протоколе об административном правонарушении.</w:t>
      </w:r>
    </w:p>
    <w:p w:rsidR="00A77B3E">
      <w:r>
        <w:t>Исследовав материалы дела, суд считает достоверно установленным, что фио как  председатель правления Жилищно-строительного кооператива № 25 «Весна» совершил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2 статьи 230 Налогового кодекса РФ срок расчета сумм налога на доходы физических лиц исчисленных и удержанных налоговым агентом за адрес дата.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квитанцией о приеме налоговой декларации в электронном виде.</w:t>
      </w:r>
    </w:p>
    <w:p w:rsidR="00A77B3E">
      <w:r>
        <w:t xml:space="preserve">     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суд пришел к выводу, что в действиях фио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суд считает необходимым назначить ему  наказание в виде штрафа.</w:t>
      </w:r>
    </w:p>
    <w:p w:rsidR="00A77B3E">
      <w:r>
        <w:t xml:space="preserve">Руководствуясь ст. ст.  15.6 ч.1 , 29.9 29.10 КоАП РФ,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 налоговой службы № 6; ИНН телефон; КПП телефон; 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