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5-38-16/2017</w:t>
      </w:r>
    </w:p>
    <w:p w:rsidR="00A77B3E"/>
    <w:p w:rsidR="00A77B3E">
      <w:r>
        <w:t xml:space="preserve">ПОСТАНОВЛЕНИЕ </w:t>
      </w:r>
    </w:p>
    <w:p w:rsidR="00A77B3E">
      <w:r>
        <w:t>08 февраля 2017 года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фио, паспортные данные, гражданина Российской Федерации, работающего директором наименование организации (наименование организации), зарегистрированного и проживающего по адресу: адрес, ул. адрес,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фио являясь директором наименование организации, расположенного по адресу: адрес, адрес, (ОГРН 1149102095130) совершил нарушение законодательства о налогах и сборах, в части непредставления в установленный пунктом 2 статьи 230 Налогового кодекса РФ срок, расчета сумм налога на доходы физических лиц исчисленных и удержанных налоговым агентом за адрес дата.</w:t>
      </w:r>
    </w:p>
    <w:p w:rsidR="00A77B3E">
      <w:r>
        <w:t>Фактически расчет сумм налога на доходы физических лиц исчисленных и удержанных налоговым агентом по форме 6-НДФЛ директором наименование организации  представлена с нарушением сроков представления - дата,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A77B3E">
      <w:r>
        <w:t>Временем совершения  правонарушения является дата Местом совершения правонарушения является наименование организации, расположенное по адресу: адрес.</w:t>
      </w:r>
    </w:p>
    <w:p w:rsidR="00A77B3E">
      <w:r>
        <w:t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>
      <w:r>
        <w:t>Исследовав материалы дела, мировой судья считает достоверно установленным, что фио как  директор наименование организации 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2 статьи 230 Налогового кодекса РФ срок расчета сумм налога на доходы физических лиц исчисленных и удержанных налоговым агентом за адрес дата.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квитанцией о приеме налоговой декларации в электронном виде, извещением о получении электронного документа, подтверждением даты отправки.</w:t>
      </w:r>
    </w:p>
    <w:p w:rsidR="00A77B3E">
      <w:r>
        <w:t xml:space="preserve">     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фио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штрафа.</w:t>
      </w:r>
    </w:p>
    <w:p w:rsidR="00A77B3E">
      <w:r>
        <w:t>Руководствуясь ст. ст.  15.6 ч.1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 налоговой службы № 6; ИНН телефон; КПП телефон; 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