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5-38-22/2017</w:t>
      </w:r>
    </w:p>
    <w:p w:rsidR="00A77B3E"/>
    <w:p w:rsidR="00A77B3E">
      <w:r>
        <w:t xml:space="preserve">ПОСТАНОВЛЕНИЕ </w:t>
      </w:r>
    </w:p>
    <w:p w:rsidR="00A77B3E">
      <w:r>
        <w:t>22 февраля 2017 года           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 xml:space="preserve">    фио, паспортные данные, гражданку Российской Федерации, работающую директором наименование организации (наименование организации), зарегистрированную и проживающую по адресу: адрес,</w:t>
      </w:r>
    </w:p>
    <w:p w:rsidR="00A77B3E">
      <w:r>
        <w:t xml:space="preserve">     по ст. 15.5 КоАП РФ, </w:t>
      </w:r>
    </w:p>
    <w:p w:rsidR="00A77B3E">
      <w:r>
        <w:t>УСТАНОВИЛ:</w:t>
      </w:r>
    </w:p>
    <w:p w:rsidR="00A77B3E"/>
    <w:p w:rsidR="00A77B3E">
      <w:r>
        <w:t>фио являясь генеральным директором наименование организации (ОГРН 1159102087539) совершила нарушение законодательства о налогах и сборах, в части непредставления в установленный пунктом 5 статьи 174 Налогового кодекса РФ срок, налоговой декларации по налогу на добавленную стоимость за адрес 2016г.налоговая декларация по налогу на добавленную стоимость за адрес дата по наименование организации  представлена с нарушением сроков представления - дата, предельный срок предоставления которой не позднее дата (включительно).</w:t>
      </w:r>
    </w:p>
    <w:p w:rsidR="00A77B3E">
      <w:r>
        <w:t>Временем совершения  правонарушения является дата Местом совершения правонарушения является наименование организации, расположенное по адресу: адрес.</w:t>
      </w:r>
    </w:p>
    <w:p w:rsidR="00A77B3E">
      <w:r>
        <w:t>В судебное заседание фио не явилась, о рассмотрении протокола извещалась надлежащим образом, согласно телефонограммы поступившей  мировому судье просила рассмотреть дело в её отсутствие.</w:t>
      </w:r>
    </w:p>
    <w:p w:rsidR="00A77B3E">
      <w:r>
        <w:t>Исследовав материалы дела, мировой судья считает достоверно установленным, что фио как   директор наименование организации,   совершила правонарушение, предусмотренное ст.15.5  Кодекса Российской Федерации об административных правонарушениях, а именно непредставление в установленный пунктом 5 статьи 174 Налогового кодекса РФ срок   налоговой декларации по налогу на добавленную стоимость за адрес дата</w:t>
      </w:r>
    </w:p>
    <w:p w:rsidR="00A77B3E">
      <w:r>
        <w:t xml:space="preserve">     Вина фио в совершении правонарушения подтверждается: сведениями протокола об  административном правонарушении,  выпиской из единого государственного реестра юридических лиц, квитанцией о приеме налоговой декларации в электронном виде, подтверждением даты отправки.</w:t>
      </w:r>
    </w:p>
    <w:p w:rsidR="00A77B3E">
      <w:r>
        <w:t xml:space="preserve">     Согласно пункту 5 статьи 174 Налогового кодекса Российской Федерации налогоплательщики (в том числе являющиеся налоговыми агентами, а так же лица, указанные в п.5 ст.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 следующего за истекшим налоговым периодом, если иное не предусмотрено настоящей главой.</w:t>
      </w:r>
    </w:p>
    <w:p w:rsidR="00A77B3E">
      <w:r>
        <w:t xml:space="preserve">     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 xml:space="preserve">    С учетом изложенного, мировой судья пришел к выводу, что в действиях фио  имеется состав административного правонарушения, предусмотренного ст.15.5  Кодекса Российской Федерации об административных правонарушениях.</w:t>
      </w:r>
    </w:p>
    <w:p w:rsidR="00A77B3E">
      <w: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ей  наказание в виде штрафа.</w:t>
      </w:r>
    </w:p>
    <w:p w:rsidR="00A77B3E">
      <w:r>
        <w:t>Руководствуясь ст. ст.  15.5,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виновной в совершении правонарушения, предусмотренного ст.15.5 Кодекса Российской Федерации об административных правонарушениях и назначить ей наказание в виде административного штрафа в размере сумма с зачислением его в бюджет в полном объеме в соответствии с законодательством Российской Федерации.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уплате по следующим реквизитам: КБК: 18211603030016000140; ОКТМО телефон, получатель: УФК по адрес для Межрайонной инспекции Федеральной  налоговой службы № 6; ИНН телефон; КПП телефон;  расчётный счёт: 40101810335100010001; банк получателя: отделение по адрес Центрального наименование организации, открытый УФК по РК; БИК: телефон,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/>
    <w:p w:rsidR="00A77B3E"/>
    <w:p w:rsidR="00A77B3E">
      <w:r>
        <w:t xml:space="preserve">Мировой судья                           </w:t>
        <w:tab/>
        <w:tab/>
        <w:t xml:space="preserve">                              Н.А. Киоса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