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28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гражданина РФ, не работающего, вдовца, имеющего на иждивении малолетнего ребенка,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4210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18880391170001457046,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