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5-38-62/2017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06 марта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фио, паспортные данные, не работающего, женатого, имеющего на иждивении двух несовершеннолетних детей, зарегистрированного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дата в 00:01час. фио по истечении 60-ти дней для добровольной оплаты штрафа установленных ч. 1 ст. 32.2 КоАП РФ, не оплатил штраф в размере сумма назначенный постановлением начальника ОМВД России по адрес № 4609 от дата, согласно которого фио был привлечен  к административной ответственности по ч. 1 ст. 20.20 КоАП РФ.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судебном заседании фио свою вину в совершении правонарушения признал, не отрицал обстоятельств правонарушения, изложенных в протоколе. Добавил, что штраф не оплатил,  поскольку забыл.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ч. 1 ст. 20.20 КоАП РФ, с отметкой о вступлении  в законную силу дата,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18811643000016000140, Идентификатор 18880391170001787240,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 Мировой судья                           </w:t>
        <w:tab/>
        <w:tab/>
        <w:t xml:space="preserve">                              Н.А. Киоса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