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5-38-227/2017</w:t>
      </w:r>
    </w:p>
    <w:p w:rsidR="00A77B3E">
      <w:r>
        <w:t xml:space="preserve">ПОСТАНОВЛЕНИЕ </w:t>
      </w:r>
    </w:p>
    <w:p w:rsidR="00A77B3E">
      <w:r>
        <w:t>08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генеральным директором наименование организации, проживающего по адресу: адрес 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Г.В. являясь генеральным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организации,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адрес, лит. «Т», помещение 1.</w:t>
      </w:r>
    </w:p>
    <w:p w:rsidR="00A77B3E">
      <w:r>
        <w:t>В судебное заседание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фио как генеральный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 установленном санкцией ч.1 ст. 15.6 КоАП РФ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