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5-38-260/2017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дата                                 адрес</w:t>
      </w:r>
    </w:p>
    <w:p w:rsidR="00A77B3E"/>
    <w:p w:rsidR="00A77B3E">
      <w:r>
        <w:t>Мировой судья судебного участка № 38 Евпаторийского судебного района (городской адрес) фио, рассмотрев дело об административном правонарушении, поступившее из ОМВД России по адрес о привлечении к административной ответственности</w:t>
      </w:r>
    </w:p>
    <w:p w:rsidR="00A77B3E">
      <w:r>
        <w:t>фио, паспортные данные, УССР, гражданина РФ, не работающего, женатого,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начальника ОМВД России по адрес № 788 от дата,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Также пояснил, что не оплатил указанный штраф по причине тяжелого материального положения.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 № 788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в законную силу от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18880491170001798999,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</w:p>
    <w:p w:rsidR="00A77B3E">
      <w:r>
        <w:t>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