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5-38-268/2017</w:t>
      </w:r>
    </w:p>
    <w:p w:rsidR="00A77B3E">
      <w:r>
        <w:t xml:space="preserve">ПОСТАНОВЛЕНИЕ </w:t>
      </w:r>
    </w:p>
    <w:p w:rsidR="00A77B3E">
      <w:r>
        <w:t>25 июля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холостого, имеющего на иждивении 3 несовершеннолетних детей, работающего директором наименование организации, зарегистрированного и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2 квартал 2016 года.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2 квартал 2016 года по наименование организации предоставлен с нарушением сроков представления - дата, предельный срок предоставления которой не позднее 01.08.2016 года (включительно).</w:t>
      </w:r>
    </w:p>
    <w:p w:rsidR="00A77B3E">
      <w:r>
        <w:t>Временем совершения правонарушения является 02.08.2016г.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 фио вину в совершении правонарушения признал частично,  пояснив, что фактически расчет сумм налога на доходы физических лиц исчисленных и удержанных налоговым агентом за 2 квартал 2016 года по наименование организации был предоставлен в налоговый орган   в установленный срок, а именно 27.07.2016г., однако в последующем 26.08.2017г.,  указанные сведения были повторно предоставлены в налоговый орган, но уже с разбивкой по обособленным структурным подразделениям предприятия. В связи с тем, что значительного ущерба бюджету нанесено не было, в связи с фактическим предоставлением необходимых сведений, а также в связи с тем, что за указанное нарушение решением налогового органа №2030 от 06.06.2017г.к административной ответственности  было привлечено  юридическое лицо, просил применить малозначительность и объявить устное замечание.</w:t>
      </w:r>
    </w:p>
    <w:p w:rsidR="00A77B3E">
      <w:r>
        <w:t>Допрошенная в суде  главный специалист-эксперт отдела камеральных проверок № 3 Межрайонной ИФНС России № 6  по Республике Крым фио, составившая протокол об административном правонарушении в отношении фио, пояснила, что расчет сумм налога на доходы физических лиц исчисленных и удержанных налоговым агентом за 2 квартал 2016 года по наименование организации в налоговую инспекцию, руководителем предприятия был представлен непосредственно  26.08.2017г.  В связи с тем, что указанный расчет содержал в себе сведения непосредственно как первичная отчетность, то есть без указание на её утончённость, ею был составлен протокол об административном правонарушении в отношении должностного лица за нарушение бюджетного законодательства.</w:t>
      </w:r>
    </w:p>
    <w:p w:rsidR="00A77B3E">
      <w:r>
        <w:t>Выслушав фио, фио, исследовав материалы дела, мировой судья считает достоверно установленным, что фио как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2 квартал 2016 года.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расчетом сумм налога на доходы физических лиц, исчисленных и удержанных налоговым агентом, с указанием даты предоставления 26.08.2016г.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фио  к административной ответственности не привлекался,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ч. 1 ст. 15.6, 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Освободить фио от административной ответственности, предусмотренной ч. 1 ст. 15.6 КоАП РФ, объявив устное замечание.</w:t>
      </w:r>
    </w:p>
    <w:p w:rsidR="00A77B3E">
      <w:r>
        <w:t>Производство по делу об административном правонарушении, предусмотренного ч. 1 ст. 15.6 КоАП РФ в отношении фио - прекратить.</w:t>
      </w:r>
    </w:p>
    <w:p w:rsidR="00A77B3E">
      <w:r>
        <w:t xml:space="preserve">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>Мировой судья                                                        Н.А. Киоса</w:t>
      </w:r>
    </w:p>
    <w:p w:rsidR="00A77B3E"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