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5-38-286/2017</w:t>
      </w:r>
    </w:p>
    <w:p w:rsidR="00A77B3E">
      <w:r>
        <w:t xml:space="preserve">ПОСТАНОВЛЕНИЕ </w:t>
      </w:r>
    </w:p>
    <w:p w:rsidR="00A77B3E">
      <w:r>
        <w:t>30 июня 2017 года                                           г. Евпатория,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работающего ...»,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/>
    <w:p w:rsidR="00A77B3E">
      <w:r>
        <w:t>фио являясь председателем правления ...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1 квартал 2017 года.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1 квартал 2017 года по ... предоставлен с нарушением сроков представления - 17.05.2017 года, предельный срок предоставления которой не позднее 02.05.2017 года (включительно).</w:t>
      </w:r>
    </w:p>
    <w:p w:rsidR="00A77B3E">
      <w:r>
        <w:t>Временем совершения правонарушения является 03.05.2017г. Местом совершения правонарушения является ..., расположенное по адресу: адрес.</w:t>
      </w:r>
    </w:p>
    <w:p w:rsidR="00A77B3E">
      <w:r>
        <w:t>В суде представитель привлекаемого к административной ответственности лица фио вину в совершении правонарушения признала, не оспаривала обстоятельств, изложенных в протоколе.</w:t>
      </w:r>
    </w:p>
    <w:p w:rsidR="00A77B3E">
      <w:r>
        <w:t>Выслушав представителя привлекаемого к административной ответственности лица, исследовав материалы дела, мировой судья считает достоверно установленным, что фио как председатель правления ТСН «Дружба»,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1 квартал 2017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