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5-38-290/2017</w:t>
      </w:r>
    </w:p>
    <w:p w:rsidR="00A77B3E">
      <w:r>
        <w:t xml:space="preserve">ПОСТАНОВЛЕНИЕ </w:t>
      </w:r>
    </w:p>
    <w:p w:rsidR="00A77B3E"/>
    <w:p w:rsidR="00A77B3E">
      <w:r>
        <w:t>20.07.2017 года                                                            г. Евпатория проспект, Ленина,51/50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отдела ОГИБДД ОМВД РФ по г. Евпатории о привлечении к административной ответственности </w:t>
      </w:r>
    </w:p>
    <w:p w:rsidR="00A77B3E">
      <w:r>
        <w:t>фио, паспортные данные, не работающего, зарегистрированного по адресу: адрес, проживающего по адресу: адрес</w:t>
      </w:r>
    </w:p>
    <w:p w:rsidR="00A77B3E">
      <w:r>
        <w:t>по ч. 1 ст.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час. на адрес адрес, фио управлял транспортным средством - автомобилем марка автомобиля, государственный номерной знак ..., в состоянии алкогольного опьянения. Был освидетельствован на состояние опьянения на месте остановки транспортного средства прибором Alcotest 6810 ARAK 0889, показания – 1,13 мг/л.</w:t>
      </w:r>
    </w:p>
    <w:p w:rsidR="00A77B3E">
      <w:r>
        <w:t>Своими действиями, фио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>
      <w:r>
        <w:t>В судебном заседании фио свою вину признал полностью и не оспаривал обстоятельства правонарушения, изложенных в протоколе. Также пояснили, что накануне, до остановки сотрудниками ОГИБДД, он выпил две бутылки пива, также около 150 мл водки.</w:t>
      </w:r>
    </w:p>
    <w:p w:rsidR="00A77B3E">
      <w:r>
        <w:t xml:space="preserve">  </w:t>
        <w:tab/>
        <w:t xml:space="preserve">Исследовав материалы дела, мировой судья приходит к выводу о наличии в действиях фио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A77B3E">
      <w:r>
        <w:t xml:space="preserve">       </w:t>
        <w:tab/>
        <w:t xml:space="preserve">Вина фио.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задержания транспортного средства, квитанцией алкотестера «Drager», CD-R диском с видеозаписью, на которой фио продувает алкотестер,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           </w:t>
        <w:tab/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в совершении правонарушения признал, иждивенцев не имеет,  не работает, считает необходимым назначить наказание в виде штрафа с лишением права управления транспортными средствами в пределах санкции ч.1 ст.12.8 КоАП РФ.</w:t>
      </w:r>
    </w:p>
    <w:p w:rsidR="00A77B3E">
      <w:r>
        <w:t>Руководствуясь ст. ст. ст. 12.8 ч.1,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>
      <w:r>
        <w:t xml:space="preserve">          </w:t>
        <w:tab/>
        <w:t>фио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получатель – УФК по адрес (ОМВД России по адрес), Банк получателя Отделение адрес, Центрального Банка Российской Федерации, наименование организации   получателя: телефон; ИНН : телефон; КПП: телефон;  адрес Евпатории: телефон; КБК телефон телефон, УИН 18810491171300002599.</w:t>
      </w:r>
    </w:p>
    <w:p w:rsidR="00A77B3E">
      <w: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 xml:space="preserve">                    </w:t>
        <w:tab/>
        <w:t>Е.Г. Кунцова</w:t>
      </w:r>
    </w:p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