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5-38-302/2017</w:t>
      </w:r>
    </w:p>
    <w:p w:rsidR="00A77B3E">
      <w:r>
        <w:t xml:space="preserve">ПОСТАНОВЛЕНИЕ </w:t>
      </w:r>
    </w:p>
    <w:p w:rsidR="00A77B3E">
      <w:r>
        <w:t xml:space="preserve">18 июля 2017 года                                      </w:t>
        <w:tab/>
        <w:tab/>
        <w:t>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директором ...»,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 нарушение законодательства о налогах и сборах, в части непредставления в установленный пунктом 3 ст. 80 Налогового кодекса РФ срок сведений о среднесписочной численности работников по состоянию на 01.01.2017 года.</w:t>
      </w:r>
    </w:p>
    <w:p w:rsidR="00A77B3E">
      <w:r>
        <w:t>Фактически сведения о среднесписочной численности работников за 2016 год по фио «Авто-успех» предоставлены с нарушением сроков представления - 03.02.2017 года, предельный срок предоставления которой не позднее 20.01.2017 года (включительно).</w:t>
      </w:r>
    </w:p>
    <w:p w:rsidR="00A77B3E">
      <w:r>
        <w:t>Временем совершения правонарушения является 21.01.2017г. Местом совершения правонарушения является ....</w:t>
      </w:r>
    </w:p>
    <w:p w:rsidR="00A77B3E">
      <w:r>
        <w:t>В суд фио не явился, предоставил заявление о рассмотрении дела в его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что фио как директор фио «Авто-успех»,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3 ст. 80 Налогового кодекса РФ срок сведений о среднесписочной численности работников за 2016 год.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3 ст. 80 НК РФ,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ab/>
        <w:t>Е.Г. Кунцова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