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5-38-439/2017</w:t>
      </w:r>
    </w:p>
    <w:p w:rsidR="00A77B3E"/>
    <w:p w:rsidR="00A77B3E">
      <w:r>
        <w:t xml:space="preserve">ПОСТАНОВЛЕНИЕ </w:t>
      </w:r>
    </w:p>
    <w:p w:rsidR="00A77B3E">
      <w:r>
        <w:t>27 сентября 2017 года        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гражданина Российской Федерации, работающего коммерческим директором наименование организации, проживающего по адресу: адрес,</w:t>
      </w:r>
    </w:p>
    <w:p w:rsidR="00A77B3E">
      <w:r>
        <w:t xml:space="preserve">по ст. 15.5 КоАП РФ, </w:t>
      </w:r>
    </w:p>
    <w:p w:rsidR="00A77B3E">
      <w:r>
        <w:t>УСТАНОВИЛ:</w:t>
      </w:r>
    </w:p>
    <w:p w:rsidR="00A77B3E">
      <w:r>
        <w:t>фио являясь коммерческим директором наименование организации, совершил нарушение законодательства о налогах и сборах, в части непредставления в установленный пунктами 1, 3 ст. 386 Налогового кодекса РФ срок налоговой декларации по налогу на имущество организаций за 12 месяцев 2016 года.</w:t>
      </w:r>
    </w:p>
    <w:p w:rsidR="00A77B3E">
      <w:r>
        <w:t>Фактически налоговая декларация по налогу на имущество организаций по наименование организации, за 12 месяцев 2016 предоставлена с нарушением сроков представления - 26.07.2017 года, предельный срок предоставления которой не позднее 30.03.2017 года (включительно).</w:t>
      </w:r>
    </w:p>
    <w:p w:rsidR="00A77B3E">
      <w:r>
        <w:t>Временем совершения правонарушения является 31.03.2017г.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суде фио свою вину в совершении правонарушения признал, не отрицал обстоятельств правонарушения, изложенных в протоколе.</w:t>
      </w:r>
    </w:p>
    <w:p w:rsidR="00A77B3E">
      <w:r>
        <w:t>Выслушав привлекаемое к административной ответственности лицо, исследовав материалы дела, мировой судья считает достоверно установленным, что фио как коммерческий директор наименование организации, совершил правонарушение, предусмотренное ст.15.5 Кодекса Российской Федерации об административных правонарушениях, а именно: непредставление в установленный пунктами 1, 3 ст. 386 Налогового кодекса РФ срок налоговой декларации по налогу на имущество организаций за 12 месяцев 2016 года.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декларации, подтверждением даты отправки.</w:t>
      </w:r>
    </w:p>
    <w:p w:rsidR="00A77B3E">
      <w:r>
        <w:t>Согласно ч. 1 ст. 386 НК РФ, налогоплательщики обязаны по истечении каждого отчетного и налогового периода представлять в налоговые органы по своему местонахождению, по местонахождению каждого своего обособленного подразделения, имеющего отдельный баланс, а также по местонахождению каждого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 системы газоснабжения, если иное не предусмотрено настоящим пунктом, налоговые расчеты по авансовым платежам по налогу и налоговую декларацию по налогу.</w:t>
      </w:r>
    </w:p>
    <w:p w:rsidR="00A77B3E">
      <w:r>
        <w:t>В силу ч. 3 ст. 386 НК РФ, налоговые декларации по итогам налогового периода представляются налогоплательщиками не позднее 30 марта года, следующего за истекшим налоговым периодом.</w:t>
      </w:r>
    </w:p>
    <w:p w:rsidR="00A77B3E">
      <w:r>
        <w:t xml:space="preserve">         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 xml:space="preserve">    С учетом изложенного, мировой судья пришел к выводу, что в действиях фио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правонарушителя. </w:t>
      </w:r>
    </w:p>
    <w:p w:rsidR="00A77B3E">
      <w:r>
        <w:t>Исходя из изложенного, мировой судья считает необходимым привлечь фио к административной ответственности, и назначить административное наказание в виде предупреждения. Данный вид наказания в данном случае является целесообразным и достаточным для её исправления, а также предупреждению совершения новых правонарушений.</w:t>
      </w:r>
    </w:p>
    <w:p w:rsidR="00A77B3E">
      <w:r>
        <w:t>Руководствуясь по ст. 15.5,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</w:t>
        <w:tab/>
        <w:t xml:space="preserve">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