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5-38-466/2017</w:t>
      </w:r>
    </w:p>
    <w:p w:rsidR="00A77B3E">
      <w:r>
        <w:t>ПОСТАНОВЛЕНИЕ</w:t>
      </w:r>
    </w:p>
    <w:p w:rsidR="00A77B3E"/>
    <w:p w:rsidR="00A77B3E">
      <w:r>
        <w:t xml:space="preserve">      05 октября 2017 года                       </w:t>
        <w:tab/>
        <w:t xml:space="preserve">       </w:t>
        <w:tab/>
        <w:tab/>
        <w:t xml:space="preserve"> г. Евпатория, пр. Ленина, 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фио, паспортные данные, гражданки Российской Федерации, работающей главным врачом наименование организации, зарегистрированной по адресу: адрес</w:t>
      </w:r>
    </w:p>
    <w:p w:rsidR="00A77B3E">
      <w:r>
        <w:t>по ч. 2 ст. 15.33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фио, являясь главным врачом наименование организации, расположенного по адресу: адрес, не предоставила в установленный срок, до 25 января 2017 года, в Управление пенсионного фонда расчет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2016 год.</w:t>
      </w:r>
    </w:p>
    <w:p w:rsidR="00A77B3E">
      <w:r>
        <w:t>Указанные сведения представлены в форме электронного документа главным врачом наименование организации 10.02.2017 г., с нарушением срока на 16 дней.</w:t>
      </w:r>
    </w:p>
    <w:p w:rsidR="00A77B3E">
      <w:r>
        <w:t>В суд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05.10.2017 года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главный врач наименование организации, совершила правонарушение, предусмотренное ч. 2 ст.15.33 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взносам, а также по расходам на выплату страхового обеспечения в территориальные органы Фонда социального страхования Российской Федерации за 2016 год.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свидетельства о постановке на учет в налоговом органе, актом выездной проверки от 01.09.2017 года, таблицей результатов проверки правильности начислений за период с 28.01.2015 по 31.12.2016 года.</w:t>
      </w:r>
    </w:p>
    <w:p w:rsidR="00A77B3E">
      <w:r>
        <w:t>В соответствии с п.9 ст.15 ФЗ №212 от 24.07.2009 г., плательщики страховых взносов ежеквартально представляют в орган контроля за уплатой страховых взносов по месту своего учета следующую отчетность: территориальный орган Фонда социального страхования Российской Федерации на бумажном носителе не позднее 20-го числа календарного месяца, следующего за отчетным периодом, а в форме электронного документа не позднее 25-го числа календарного месяца, следующего за отчетным периодом, -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Федерации, а также по расходам на выплату обязательного страхового обеспечения по указанному виду обязательного социального страхования, произведенным в счет уплаты этих страховых взносов в Фонд социального страхования Российской Федерации.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A77B3E">
      <w:r>
        <w:t>Часть 2 ст. 15.33 КоАП РФ предусматривает ответственность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С учетом изложенного, мировой судья пришел к выводу, что в действиях фио. 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ей наказание в виде минимального штрафа, установленного санкцией ч.2 ст. 15.33 КоАП РФ.</w:t>
      </w:r>
    </w:p>
    <w:p w:rsidR="00A77B3E">
      <w:r>
        <w:t>Руководствуясь ст. ст.  15.33 ч. 2,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виновной в совершении правонарушения, предусмотренного ч. 2 ст.15.33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