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5-39-29/2017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28 февраля 2017 года             </w:t>
        <w:tab/>
        <w:tab/>
        <w:t>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директора наименование организации фио, паспортные данные, зарегистрированного и проживающего по адресу: адрес,</w:t>
      </w:r>
    </w:p>
    <w:p w:rsidR="00A77B3E">
      <w:r>
        <w:t xml:space="preserve">по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генеральным директором наименование организации, расположенного по адресу: адрес, ул...., д...., допустил нарушение установленного п.3 ст.346.32 Налогового кодекса Российской Федерации срока представления налоговой декларации по единому налогу на вмененный доход за адрес дата в  Межрайонную инспекцию Федеральной налоговой службы №6 по адрес по месту учета наименование организации, представив ее дата (рег. №...) при предельном сроке представления - до дата включительно.</w:t>
      </w:r>
    </w:p>
    <w:p w:rsidR="00A77B3E">
      <w:r>
        <w:t xml:space="preserve">В суд фио не явился, о месте и времени рассмотрения дела извещен надлежащим образом, ходатайств об отложении рассмотрения дела суду не представил. При таких обстоятельствах на основании ст. 25.1 ч.2 КоАП РФ считаю возможным рассмотреть данное дело в отсутствии лица, в отношении которого ведется производство по делу об административном правонарушении.  </w:t>
      </w:r>
    </w:p>
    <w:p w:rsidR="00A77B3E">
      <w:r>
        <w:t>Исследовав материалы дела, считаю достоверно установленным, что фио 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организации, копией налоговой декларации от дата, копией квитанции о приеме налоговой декларации в электронном виде от дата (рег. №...).</w:t>
      </w:r>
    </w:p>
    <w:p w:rsidR="00A77B3E">
      <w:r>
        <w:t>Согласно п.1 ст.80 Налогового кодекса Российской Федерации,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 основании п.1 ст. 346.32 Налогового кодекса Российской Федерации, уплата единого налога производится налогоплательщиком по итогам налогового периода не позднее 25-го числа первого месяца следующего налогового периода в бюджеты бюджетной системы Российской Федерации по месту постановки на учет в налоговом органе в качестве налогоплательщика единого налога в соответствии с пунктом 2 статьи 346.28 настоящего Кодекса.</w:t>
      </w:r>
    </w:p>
    <w:p w:rsidR="00A77B3E">
      <w:r>
        <w:t>В соответствии с п.3 ст.346.32 Налогового кодекса Российской Федерации 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77B3E">
      <w:r>
        <w:t>Согласно ст. 346.30 Налогового Кодекса Российской Федерации налоговым периодом по единому налогу признается квартал.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 xml:space="preserve">Обстоятельств, смягчающих административную ответственность фио, а также обстоятельств, отягчающих его административную ответственность, не установлено. 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 и личность правонарушителя. </w:t>
      </w:r>
    </w:p>
    <w:p w:rsidR="00A77B3E">
      <w:r>
        <w:t>Исходя из изложенного, суд считает необходимым назначить фио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 15.5,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фио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