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5-39-38/2017</w:t>
      </w:r>
    </w:p>
    <w:p w:rsidR="00A77B3E">
      <w:r>
        <w:t xml:space="preserve">ПОСТАНОВЛЕНИЕ </w:t>
      </w:r>
    </w:p>
    <w:p w:rsidR="00A77B3E"/>
    <w:p w:rsidR="00A77B3E">
      <w:r>
        <w:t>02 марта 2017 года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фио, рассмотрев дело об административном правонарушении, которое поступило из Отдела МВД России по адрес, о привлечении к административной ответственности</w:t>
      </w:r>
    </w:p>
    <w:p w:rsidR="00A77B3E">
      <w:r>
        <w:t xml:space="preserve">фио, паспортные данные Уз.ССР, не работающего, зарегистрированного и фактически проживающего по адресу: адрес, </w:t>
      </w:r>
    </w:p>
    <w:p w:rsidR="00A77B3E">
      <w:r>
        <w:t xml:space="preserve">по ст. 20.21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 находился в общественном месте: напротив магазина «Везунчик», расположенного по адресу: адрес, в состоянии опьянения, оскорбляющем человеческое достоинство и общественную нравственность, а именно: имел неопрятный внешний вид, шаткую походку, бессвязную речь, запах алкоголя изо рта.</w:t>
      </w:r>
    </w:p>
    <w:p w:rsidR="00A77B3E">
      <w:r>
        <w:tab/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Выслушав доводы фио, исследовав материалы дела, суд считает достоверно установленным, что фио совершил правонарушение, предусмотренное ст. 20.21 Кодекса Российской Федерации об административных правонарушениях, а именно: находился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от дата, письменными объяснениями фио и фио,  рапортом старшего полицейского взвода №1 роты ЕМОВО филиала ФГКУ УВО ВНГ по РК старшины полиции фио от дата, актом медицинского освидетельствования фио на состояние опьянения от дата №135, копией протокола об административном задержании фио от дата, копией протокола личного досмотра фио от дата, копией протокола о доставлении фио от дата.</w:t>
      </w:r>
    </w:p>
    <w:p w:rsidR="00A77B3E">
      <w:r>
        <w:t>В соответствии со ст. 20.21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сумма прописью, или административный арест на срок до пятнадцати суток.</w:t>
      </w:r>
    </w:p>
    <w:p w:rsidR="00A77B3E">
      <w:r>
        <w:t>С учетом изложенного, суд пришел к выводу, что в действиях фио имеется состав административного правонарушения, предусмотренного ст. 20.21 Кодекса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а также обстоятельств, предусмотренных ч.1 ст.3.9 КоАП РФ,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суд считает необходимым привлечь фио к административной ответственности и назначить ему административное наказание в виде административного штрафа в минимальном размере, установленном санкцией ст.20.21 КоАП РФ,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ст. ст. 20.21,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по адрес (ОМВД России по адрес), наименование организации – телефон, ИНН получателя телефон, КПП получателя телефон, ОКТМО телефон,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представлена мировому судье судебного участка №39 Евпаторийского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>/подпись/</w:t>
        <w:tab/>
        <w:t xml:space="preserve">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