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5-39-43/2017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21 марта 2017 года             </w:t>
        <w:tab/>
        <w:tab/>
        <w:t xml:space="preserve">          г.Евпатория,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Республики Крым (городской адрес) фио, рассмотрев дело об административном правонарушении, которое поступило из  Межрайонной инспекции Федеральной налоговой службы №6 по адрес, о привлечении к административной ответственности должностного лица - </w:t>
      </w:r>
    </w:p>
    <w:p w:rsidR="00A77B3E">
      <w:r>
        <w:t xml:space="preserve">          директора наименование организации фио, паспортные данные, зарегистрированного и проживающего по адресу: адрес,</w:t>
      </w:r>
    </w:p>
    <w:p w:rsidR="00A77B3E">
      <w:r>
        <w:t xml:space="preserve">по ст. 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фио, являясь директором наименование организации, расположенного по адресу: адрес, ул...., нарушил установленный п. 5 ст. 174 Налогового кодекса Российской Федерации срок представления в  Межрайонную инспекцию Федеральной налоговой службы №6 по адрес по месту учета наименование организации налоговой декларации по налогу на добавленную стоимость за адрес дата, представив вышеуказанную декларацию дата (рег. №1016420) при предельном сроке представления - до дата включительно.</w:t>
      </w:r>
    </w:p>
    <w:p w:rsidR="00A77B3E">
      <w:r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Выслушав фио, исследовав материалы дела, считаю достоверно установленным, что фио совершил правонарушение, предусмотренное ст. 15.5 Кодекса Российской Федерации об административных правонарушениях.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 №1666, выпиской из Единого государственного реестра юридического лица от дата в отношении наименование организации, копией квитанции о приеме налоговой декларации в электронном виде от дата (рег. №...), копией подтверждения даты отправки документа в файле от дата</w:t>
      </w:r>
    </w:p>
    <w:p w:rsidR="00A77B3E">
      <w:r>
        <w:t>Согласно п.1 ст.80 Налогового кодекса Российской Федерации,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>
      <w:r>
        <w:t>На основании п. 5 ст. 174 Налогового кодекса Российской Федерации,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 учетом изложенного, суд пришел к выводу, что в действиях фио 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предусмотренных ст.4.3 КоАП РФ,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раскаяние в содеянном. </w:t>
      </w:r>
    </w:p>
    <w:p w:rsidR="00A77B3E">
      <w:r>
        <w:t>Исходя из изложенного, суд считает необходимым назначить фио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 15.5,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фио виновным в совершении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/подпись/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