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5-39-204/2017</w:t>
      </w:r>
    </w:p>
    <w:p w:rsidR="00A77B3E" w:rsidRPr="006C7675">
      <w:pPr>
        <w:rPr>
          <w:lang w:val="en-US"/>
        </w:rPr>
      </w:pPr>
      <w:r>
        <w:t xml:space="preserve">ПОСТАНОВЛЕНИЕ </w:t>
      </w:r>
    </w:p>
    <w:p w:rsidR="00A77B3E" w:rsidRPr="006C7675">
      <w:r>
        <w:t>28 августа 2017 года                                          г</w:t>
      </w:r>
      <w:r>
        <w:t>.Е</w:t>
      </w:r>
      <w:r>
        <w:t>впатория, пр.Ленина,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№39 Евпаторийского судебного района </w:t>
      </w:r>
      <w:r>
        <w:t xml:space="preserve">(городской округ Евпатория) мировой судья судебного участка №43 Евпаторийского судебного района (городской округ Евпатория) </w:t>
      </w:r>
      <w:r>
        <w:t>Дахневич</w:t>
      </w:r>
      <w:r>
        <w:t xml:space="preserve"> Елена Дмитриевна, рассмотрев дело об административном правонарушении, которое поступило из Отдела ГИБДД ОМВД России по адре</w:t>
      </w:r>
      <w:r>
        <w:t>с о привлечении к административной ответственности</w:t>
      </w:r>
    </w:p>
    <w:p w:rsidR="00A77B3E">
      <w:r>
        <w:t>фио</w:t>
      </w:r>
      <w:r>
        <w:t xml:space="preserve">, паспортные данные, не работающего, женатого, имеющего двоих несовершеннолетних детей, зарегистрированного и фактически проживающего по адресу: адрес, </w:t>
      </w:r>
    </w:p>
    <w:p w:rsidR="00A77B3E">
      <w:r>
        <w:t xml:space="preserve">по ч. 4 ст. 12.2 Кодекса Российской Федерации об </w:t>
      </w:r>
      <w:r>
        <w:t xml:space="preserve">административных правонарушениях, </w:t>
      </w:r>
    </w:p>
    <w:p w:rsidR="00A77B3E" w:rsidRPr="006C7675">
      <w:pPr>
        <w:rPr>
          <w:lang w:val="en-US"/>
        </w:rPr>
      </w:pPr>
      <w:r>
        <w:t xml:space="preserve">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>
      <w:r>
        <w:tab/>
        <w:t xml:space="preserve">дата </w:t>
      </w:r>
      <w:r>
        <w:t>в</w:t>
      </w:r>
      <w:r>
        <w:t xml:space="preserve"> время в адрес по адрес ..., </w:t>
      </w:r>
      <w:r>
        <w:t>фио</w:t>
      </w:r>
      <w:r>
        <w:t xml:space="preserve"> управлял транспортным средством марка автомобиля ..., государственный регистрационный знак ..., на котором установлены заведомо подложные регистрационные номерны</w:t>
      </w:r>
      <w:r>
        <w:t>е знаки ..., чем нарушил п.11 абз.5 адрес.</w:t>
      </w:r>
    </w:p>
    <w:p w:rsidR="00A77B3E">
      <w:r>
        <w:tab/>
        <w:t xml:space="preserve">В суде </w:t>
      </w:r>
      <w:r>
        <w:t>фио</w:t>
      </w:r>
      <w:r>
        <w:t xml:space="preserve"> свою вину в совершении правонарушения признал, в содеянном раскаялся, подтвердил обстоятельства, изложенные в протоколе об административном правонарушении. </w:t>
      </w:r>
    </w:p>
    <w:p w:rsidR="00A77B3E">
      <w:r>
        <w:t xml:space="preserve">Выслушав </w:t>
      </w:r>
      <w:r>
        <w:t>фио</w:t>
      </w:r>
      <w:r>
        <w:t>, исследовав материалы дела, суд</w:t>
      </w:r>
      <w:r>
        <w:t xml:space="preserve"> пришел к выводу о наличии в действиях последнего состава правонарушения, предусмотренного ст. 12.2 ч.4 </w:t>
      </w:r>
      <w:r>
        <w:t>КоАП</w:t>
      </w:r>
      <w:r>
        <w:t xml:space="preserve"> РФ, исходя из следующего.</w:t>
      </w:r>
    </w:p>
    <w:p w:rsidR="00A77B3E">
      <w:r>
        <w:t xml:space="preserve">Согласно протоколу об административном правонарушении ... от дата, он был составлен в отношении </w:t>
      </w:r>
      <w:r>
        <w:t>фио</w:t>
      </w:r>
      <w:r>
        <w:t xml:space="preserve"> за то, что он дата в </w:t>
      </w:r>
      <w:r>
        <w:t>время в адрес по адрес ..., управлял транспортным средством марка автомобиля ..., государственный регистрационный знак ..., на котором установлены заведомо подложные регистрационные номерные знаки ... чем нарушил п.11 абз.5 адрес.</w:t>
      </w:r>
    </w:p>
    <w:p w:rsidR="00A77B3E">
      <w:r>
        <w:t>Обстоятельства управления</w:t>
      </w:r>
      <w:r>
        <w:t xml:space="preserve"> </w:t>
      </w:r>
      <w:r>
        <w:t>фио</w:t>
      </w:r>
      <w:r>
        <w:t xml:space="preserve"> автомобиля, с установленным на нем заведомо подложным регистрационным знаком, в нарушение п.11 абз.5 адрес, о которых идет речь в протоколе об административном правонарушении подтверждаются: письменными объяснениями </w:t>
      </w:r>
      <w:r>
        <w:t>фио</w:t>
      </w:r>
      <w:r>
        <w:t xml:space="preserve"> (л.д.3), копией свидетельства о</w:t>
      </w:r>
      <w:r>
        <w:t xml:space="preserve"> регистрации транспортного средства (л.д.4), копией акта технического осмотра транспортного средства (л.д.5), копией страхового полиса (л.д.6), копиями доверенностей на  эксплуатацию и распоряжение транспортным средством (л.д.7,8), пояснением последнего, д</w:t>
      </w:r>
      <w:r>
        <w:t xml:space="preserve">анным им в суде.   </w:t>
      </w:r>
    </w:p>
    <w:p w:rsidR="00A77B3E">
      <w:r>
        <w:t>В соответствии с требованиями адрес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Правительства Россий</w:t>
      </w:r>
      <w:r>
        <w:t>ской Федерации от дата № 1090, 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A77B3E">
      <w:r>
        <w:t>В соответствии с ч.4 ст.12.2 Кодекса Российской Федерации об административных правонар</w:t>
      </w:r>
      <w:r>
        <w:t xml:space="preserve">ушениях управление транспортным средством с заведомо подложными </w:t>
      </w:r>
      <w:r>
        <w:t>государственными регистрационными знаками - влечет лишение права управления транспортными средствами на срок от шести месяцев до одного года.</w:t>
      </w:r>
    </w:p>
    <w:p w:rsidR="00A77B3E">
      <w:r>
        <w:t xml:space="preserve">Как усматривается из материалов дела, </w:t>
      </w:r>
      <w:r>
        <w:t>фио</w:t>
      </w:r>
      <w:r>
        <w:t xml:space="preserve"> в устано</w:t>
      </w:r>
      <w:r>
        <w:t>вленном законом порядке получал специальное право управления транспортными средствами и ему выдано водительское удостоверение  №... от дата.</w:t>
      </w:r>
    </w:p>
    <w:p w:rsidR="00A77B3E"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</w:t>
      </w:r>
      <w:r>
        <w:t>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Принимая во внимание характер совершенного административного правонарушения, учитывая отсутствие отягчающ</w:t>
      </w:r>
      <w:r>
        <w:t xml:space="preserve">их административную ответственность обстоятельств, учитывая раскаяние </w:t>
      </w:r>
      <w:r>
        <w:t>фио</w:t>
      </w:r>
      <w:r>
        <w:t>, которое суд признает обстоятельством, смягчающим административную ответственность, суд пришел к выводу о возможности назначить ему административное наказание в нижнем пределе санкци</w:t>
      </w:r>
      <w:r>
        <w:t xml:space="preserve">и ч.4 ст.12.2 Кодекса Российской Федерации об административных правонарушениях. </w:t>
      </w:r>
    </w:p>
    <w:p w:rsidR="00A77B3E" w:rsidRPr="006C7675">
      <w:r>
        <w:t>Руководствуясь ст.ст. 12.2 ч.4, 29.9, 29.10 Кодекса Российской Федерации об административных правонарушениях, мировой судья,</w:t>
      </w:r>
    </w:p>
    <w:p w:rsidR="00A77B3E" w:rsidRPr="006C7675"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>
      <w:r>
        <w:t xml:space="preserve">Признать </w:t>
      </w:r>
      <w:r>
        <w:t>фио</w:t>
      </w:r>
      <w:r>
        <w:t xml:space="preserve"> виновным в сов</w:t>
      </w:r>
      <w:r>
        <w:t xml:space="preserve">ершении правонарушения, предусмотренного </w:t>
      </w:r>
      <w:r>
        <w:t>ч</w:t>
      </w:r>
      <w:r>
        <w:t>.4 ст. 12.2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 средством на срок 6 (шесть) месяцев.</w:t>
      </w:r>
    </w:p>
    <w:p w:rsidR="00A77B3E">
      <w:r>
        <w:t>В соответств</w:t>
      </w:r>
      <w:r>
        <w:t xml:space="preserve">ии со ст. 32.7 Кодекса Российской Федерации об административных правонарушениях,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</w:t>
      </w:r>
      <w:r>
        <w:t xml:space="preserve">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</w:t>
      </w:r>
      <w:r>
        <w:t xml:space="preserve">него соответствующего удостоверения.   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A77B3E"/>
    <w:p w:rsidR="00A77B3E"/>
    <w:p w:rsidR="00A77B3E"/>
    <w:p w:rsidR="00A77B3E">
      <w:r>
        <w:tab/>
        <w:t>Мировой судья</w:t>
      </w:r>
      <w:r>
        <w:tab/>
      </w:r>
      <w:r w:rsidRPr="006C7675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Е.Д. </w:t>
      </w:r>
      <w:r>
        <w:t>Дахневич</w:t>
      </w:r>
      <w:r>
        <w:t xml:space="preserve">  </w:t>
      </w:r>
    </w:p>
    <w:p w:rsidR="00A77B3E"/>
    <w:p w:rsidR="00A77B3E"/>
    <w:sectPr w:rsidSect="00994E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E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