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5-39-232/2017</w:t>
      </w:r>
    </w:p>
    <w:p w:rsidR="00A77B3E">
      <w:r>
        <w:t>ПОСТАНОВЛЕНИЕ</w:t>
      </w:r>
    </w:p>
    <w:p w:rsidR="00A77B3E"/>
    <w:p w:rsidR="00A77B3E">
      <w:r>
        <w:t xml:space="preserve">      </w:t>
      </w:r>
      <w:r>
        <w:t xml:space="preserve"> 28 сентября 2017 года             </w:t>
      </w:r>
      <w:r>
        <w:tab/>
        <w:t xml:space="preserve">                         г</w:t>
      </w:r>
      <w:r>
        <w:t>.Е</w:t>
      </w:r>
      <w:r>
        <w:t>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</w:t>
      </w:r>
      <w:r>
        <w:t>фио</w:t>
      </w:r>
      <w:r>
        <w:t>, паспортные данные, зарегистрированного по адресу: адрес,</w:t>
      </w:r>
    </w:p>
    <w:p w:rsidR="00A77B3E">
      <w:r>
        <w:t xml:space="preserve">по ч.1 ст. 15.6 Кодекса Российской Федерации </w:t>
      </w:r>
      <w:r>
        <w:t xml:space="preserve">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дата </w:t>
      </w:r>
      <w:r>
        <w:t>фио</w:t>
      </w:r>
      <w:r>
        <w:t>, являясь директором наименование организации, расположенного по адресу: адрес, не представил в установленный п.1, п.3 ст.289 Налогового кодекса Российской Федерации срок налоговую декларацию по нало</w:t>
      </w:r>
      <w:r>
        <w:t>гу на прибыль организаций за 1 полугодие дата, представив ее в Межрайонную инспекцию Федеральной налоговой службы №6 по адрес дата (</w:t>
      </w:r>
      <w:r>
        <w:t>рег</w:t>
      </w:r>
      <w:r>
        <w:t>. №...), при предельном сроке ее предоставления – не позднее дата включительно.</w:t>
      </w:r>
    </w:p>
    <w:p w:rsidR="00A77B3E">
      <w:r>
        <w:t xml:space="preserve">В суд </w:t>
      </w:r>
      <w:r>
        <w:t>фио</w:t>
      </w:r>
      <w:r>
        <w:t xml:space="preserve"> не явился, о времени и месте ра</w:t>
      </w:r>
      <w:r>
        <w:t xml:space="preserve">ссмотрения дела извещен надлежащим образом, ходатайств об отложении рассмотрения дела суду не представил. При таких обстоятельствах на основании ст. 25.1 ч.2 </w:t>
      </w:r>
      <w:r>
        <w:t>КоАП</w:t>
      </w:r>
      <w:r>
        <w:t xml:space="preserve"> РФ считаю возможным рассмотреть данное дело в отсутствии лица, в отношении которого ведется п</w:t>
      </w:r>
      <w:r>
        <w:t xml:space="preserve">роизводство по делу об административном правонарушении.  </w:t>
      </w:r>
    </w:p>
    <w:p w:rsidR="00A77B3E">
      <w:r>
        <w:t xml:space="preserve">Совершение административного правонарушения и виновность </w:t>
      </w:r>
      <w:r>
        <w:t>фио</w:t>
      </w:r>
      <w:r>
        <w:t xml:space="preserve"> в его совершении подтверждается исследованными доказательствами, а именно: протоколом об административном правонарушении от дата №..., вы</w:t>
      </w:r>
      <w:r>
        <w:t>пиской из Единого государственного реестра юридического лица от дата в отношении наименование организации, копией квитанции о приеме налоговой декларации (расчета) в электронном виде от дата (</w:t>
      </w:r>
      <w:r>
        <w:t>рег</w:t>
      </w:r>
      <w:r>
        <w:t>. №...), копией подтверждения даты отправки, которые получены</w:t>
      </w:r>
      <w:r>
        <w:t xml:space="preserve">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>Согласно п.1 ст.289 Налогового кодекса Российской Федерации налого</w:t>
      </w:r>
      <w:r>
        <w:t>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</w:t>
      </w:r>
      <w:r>
        <w:t>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77B3E">
      <w:r>
        <w:t>Пункт 3 ст.289 Налогового кодекса Российской Федерации предусмат</w:t>
      </w:r>
      <w:r>
        <w:t xml:space="preserve">ривает, что 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Налогоплательщики, исчисляющие суммы </w:t>
      </w:r>
      <w:r>
        <w:t xml:space="preserve">ежемесячных авансовых платежей </w:t>
      </w:r>
      <w:r>
        <w:t>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>
      <w:r>
        <w:t>Согласно ст.285 Налогового кодекса Российской Федерации налоговым периодом признается календарный год. Отчетными периодами по налогу п</w:t>
      </w:r>
      <w:r>
        <w:t xml:space="preserve">ризнаются первый квартал, полугодие и девять месяцев календарного года.  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>
        <w:t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</w:t>
      </w:r>
      <w:r>
        <w:t>тьи, -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</w:t>
      </w:r>
      <w:r>
        <w:t xml:space="preserve">ях </w:t>
      </w:r>
      <w:r>
        <w:t>фио</w:t>
      </w:r>
      <w:r>
        <w:t xml:space="preserve"> имеется состав административного правонарушения,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</w:t>
      </w:r>
      <w:r>
        <w:t>ормленных в установленном порядке документов,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</w:t>
      </w:r>
      <w:r>
        <w:t xml:space="preserve">аются характер совершенного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 и обстоятельства, отягчающие административную ответственность. </w:t>
      </w:r>
    </w:p>
    <w:p w:rsidR="00A77B3E">
      <w:r>
        <w:t>Об</w:t>
      </w:r>
      <w:r>
        <w:t xml:space="preserve">стоятельств, смягчающих административную ответственность, а также 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</w:t>
      </w:r>
      <w:r>
        <w:t xml:space="preserve">тративного штрафа в минимальном размере, установленном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</w:t>
      </w:r>
      <w:r>
        <w:t>сь ст.ст.15.6 ч.1,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 15.6 Кодекса Российской Федерации об административных правонару</w:t>
      </w:r>
      <w:r>
        <w:t xml:space="preserve">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</w:t>
      </w:r>
      <w:r>
        <w:t xml:space="preserve">остановления в законную силу по следующим реквизитам: КБК ..., ОКТМО ..., получатель УФК по РК для МИФНС России №6, ИНН ..., КПП ..., расчетный счет </w:t>
      </w:r>
      <w:r>
        <w:t>..., наименование банка – Отделение по адрес ЦБРФ открытый УФК по РК, БИК ..., назначение платежа администр</w:t>
      </w:r>
      <w:r>
        <w:t>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A77B3E">
      <w:r>
        <w:t>Квитанция об уплате</w:t>
      </w:r>
      <w:r>
        <w:t xml:space="preserve"> штрафа должна быть предоставлена мировому судье судебного участка №39 Евпаторийского судебного района адрес (городской адрес), адрес.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</w:t>
      </w:r>
      <w:r>
        <w:t>м ст. 30.2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                                  Е.А. Фролова</w:t>
      </w:r>
    </w:p>
    <w:p w:rsidR="00A77B3E"/>
    <w:sectPr w:rsidSect="00F30F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F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