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5-39-265/2017</w:t>
      </w:r>
    </w:p>
    <w:p w:rsidR="00A77B3E">
      <w:r>
        <w:t xml:space="preserve">ПОСТАНОВЛЕНИЕ </w:t>
      </w:r>
    </w:p>
    <w:p w:rsidR="00A77B3E"/>
    <w:p w:rsidR="00A77B3E">
      <w:r>
        <w:t>13 октября 2017 года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Фролова Елена Александровна, рассмотрев дело об административном правонарушении, которое поступило из Отдела ГИБДД ОМВД России по адрес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данные, не работающего, имеющего на иждивении несовершеннолетнего ребенка </w:t>
      </w:r>
      <w:r>
        <w:t>фио</w:t>
      </w:r>
      <w:r>
        <w:t xml:space="preserve">, паспортные данные, зарегистрированного по адресу: адрес, фактически проживающего по адресу: адрес, наименование организации, адрес, </w:t>
      </w:r>
    </w:p>
    <w:p w:rsidR="00A77B3E">
      <w:r>
        <w:t xml:space="preserve">по ч. 4 ст. 12.2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</w:t>
      </w:r>
      <w:r>
        <w:t>в</w:t>
      </w:r>
      <w:r>
        <w:t xml:space="preserve"> время ... возле дома № ..., расположенной в адрес, управлял транспортным средством марка автомобиля, государственный регистрационный знак ... с заведомо подложным регистрационным знаком, чем нарушил п.1,2,11</w:t>
      </w:r>
      <w:r w:rsidRPr="00D30DB1" w:rsidR="00D30DB1">
        <w:t xml:space="preserve"> ОП ПДД РФ</w:t>
      </w:r>
      <w:r>
        <w:t>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 правонарушении, пояснил, что прикрепил к своей машине регистрационный номер от старой разобранной машины,  чтобы отвезти свою мать в больницу,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следующими доказательствами: протоколом об административном правонарушении от дата, письменными объяснениями </w:t>
      </w:r>
      <w:r>
        <w:t>фио</w:t>
      </w:r>
      <w:r>
        <w:t xml:space="preserve"> от дата, распечаткой </w:t>
      </w:r>
      <w:r>
        <w:t>фотофиксации</w:t>
      </w:r>
      <w:r>
        <w:t xml:space="preserve"> места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 требованиями п.п. 1,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дата №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"органах",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A77B3E">
      <w:r>
        <w:t xml:space="preserve">Согласно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</w:t>
      </w:r>
      <w:r>
        <w:t>Правительства Российской Федерации от дата № 1090,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A77B3E">
      <w:r>
        <w:t>В соответствии с ч.4 ст.12.2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- влечет лишение права управления транспортными средствами на срок от шести месяцев до одного года.</w:t>
      </w:r>
    </w:p>
    <w:p w:rsidR="00A77B3E">
      <w:r>
        <w:t xml:space="preserve"> Исследовав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ч.4 ст. 12.2 Кодекса Российской Федерации об административных правонарушениях, то есть управление транспортным средством с заведомо подложными государственными регистрационными знаками.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 xml:space="preserve">При  рассмотрении данного дела мировым судьей </w:t>
      </w:r>
      <w:r>
        <w:t>фио</w:t>
      </w:r>
      <w:r>
        <w:t xml:space="preserve"> пояснил, что на основании постановления судьи от дата он был лишен права управления транспортными средствами на срок полтора года, однако, водительское удостоверение им было утеряно. </w:t>
      </w:r>
    </w:p>
    <w:p w:rsidR="00A77B3E">
      <w:r>
        <w:t xml:space="preserve">  Однако, в соответствии с п.2  Постановления Пленума Верховного Суда Российской Федерации от дата №18 «О некоторых вопросах, возникающих у судов при применении особенной части Кодекса Российской Федерации об административных правонарушениях», назначение административного наказания в виде лишения права управления транспортными средствами, исходя из положений статьи 3.8 </w:t>
      </w:r>
      <w:r>
        <w:t>КоАП</w:t>
      </w:r>
      <w:r>
        <w:t xml:space="preserve"> РФ, возможно только лицам, имеющим такое право либо лишенным его в установленном законом порядке. </w:t>
      </w:r>
    </w:p>
    <w:p w:rsidR="00A77B3E">
      <w:r>
        <w:t xml:space="preserve">  Исходя из изложенного, а также положений ст.28 Федерального закона «О безопасности дорожного движения» от дата №196-ФЗ  и ст.3.8 </w:t>
      </w:r>
      <w:r>
        <w:t>КоАП</w:t>
      </w:r>
      <w:r>
        <w:t xml:space="preserve"> РФ, утеря водительского удостоверения и лишение лица права управления транспортными средствами не являются обстоятельствами, препятствующими назначению такого административного наказания как лишение права управления транспортными средствами.</w:t>
      </w:r>
    </w:p>
    <w:p w:rsidR="00A77B3E">
      <w:r>
        <w:t xml:space="preserve">При таких обстоятельствах считаю необходимым назначить </w:t>
      </w:r>
      <w:r>
        <w:t>фио</w:t>
      </w:r>
      <w:r>
        <w:t xml:space="preserve"> административное наказание в виде лишения права управления транспортными средствами на </w:t>
      </w:r>
      <w:r>
        <w:t xml:space="preserve">минимальный срок, установленный санкцией ч.4 ст.12.2 </w:t>
      </w:r>
      <w:r>
        <w:t>КоАП</w:t>
      </w:r>
      <w:r>
        <w:t xml:space="preserve"> РФ, что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 12.2 ч.4,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ч.4 ст. 12.2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шесть месяцев.</w:t>
      </w:r>
    </w:p>
    <w:p w:rsidR="00A77B3E">
      <w:r>
        <w:t xml:space="preserve">Срок лишения права управления транспортными средствами исчислять со дня вступления постановления в законную силу (ч.1 ст.32.7 </w:t>
      </w:r>
      <w:r>
        <w:t>КоАП</w:t>
      </w:r>
      <w:r>
        <w:t xml:space="preserve"> РФ), при этом виновному следует в течение трех рабочих дней со дня вступления в законную силу постановления сдать водительское удостоверение в орган исполняющий этот вид административного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орган в тот же срок (ч.1.1 ст.32.7  </w:t>
      </w:r>
      <w:r>
        <w:t>КоАП</w:t>
      </w:r>
      <w:r>
        <w:t xml:space="preserve"> РФ).   В случае уклонения виновного от сдачи соответствующего  удостоверения, течение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DE6B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B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