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5-39-274/2017</w:t>
      </w:r>
    </w:p>
    <w:p w:rsidR="00A77B3E">
      <w:r>
        <w:t xml:space="preserve">ПОСТАНОВЛЕНИЕ </w:t>
      </w:r>
    </w:p>
    <w:p w:rsidR="00A77B3E"/>
    <w:p w:rsidR="00A77B3E">
      <w:r>
        <w:t>18 октября 2017 года         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Евпаторийского городского суда Республики Крым, о привлечении к административной ответственности</w:t>
      </w:r>
    </w:p>
    <w:p w:rsidR="00A77B3E">
      <w:r>
        <w:t xml:space="preserve">Халилова </w:t>
      </w:r>
      <w:r>
        <w:t>Бахтияра</w:t>
      </w:r>
      <w:r>
        <w:t xml:space="preserve"> </w:t>
      </w:r>
      <w:r>
        <w:t>Диляверовича</w:t>
      </w:r>
      <w:r>
        <w:t xml:space="preserve">, ... года рождения, уроженца </w:t>
      </w:r>
      <w:r w:rsidR="000144A9">
        <w:t>…</w:t>
      </w:r>
      <w:r>
        <w:t>, не работающего,  зарегистрированного и фактически проживающего по адресу</w:t>
      </w:r>
      <w:r>
        <w:t xml:space="preserve">: ..., </w:t>
      </w:r>
    </w:p>
    <w:p w:rsidR="00A77B3E">
      <w:r>
        <w:t xml:space="preserve">по ст. 14.37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>21 сентября 2017 года в 11 час. 50 мин. на ул. 51 Армии в г.Евпатория Республики Крым Халилов Б.Д. установил и эксплуатировал рекламную конструкцию без предусмотренного законодательством разрешения на её установку и эксплуатацию.</w:t>
      </w:r>
    </w:p>
    <w:p w:rsidR="00A77B3E">
      <w:r>
        <w:tab/>
        <w:t>В суде Халилов Б.Д. виновным себя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 xml:space="preserve">Вина Халилова Б.Д. в совершении правонарушения подтверждается исследованными доказательствами, а именно: протоколом об административном правонарушении от 21.09.2017 года, письменными объяснениями Халилова Б.Д. от 21.09.2017 года, распечаткой </w:t>
      </w:r>
      <w:r>
        <w:t>фотофиксации</w:t>
      </w:r>
      <w:r>
        <w:t xml:space="preserve"> места правонарушения, которые получены с соблюдением требований закона, составлены надлежащим образом и являются допустимыми доказательствами.</w:t>
      </w:r>
    </w:p>
    <w:p w:rsidR="00A77B3E">
      <w:r>
        <w:t>В соответствии со ст. 14.37 Кодекса Российской Федерации об административных правонарушениях установка и (или) эксплуатация рекламной конструкции без предусмотренного законодательством разрешения на ее установку и эксплуатацию, а равно установка и (или) эксплуатация рекламной конструкции с нарушением требований технического регламента, за исключением случаев, предусмотренных частью 2 статьи 11.21 настоящего Кодекса, - влекут наложение административного штрафа на граждан в размере от одной тысячи до одной тысячи пятисот рублей; на должностных лиц - от трех тысяч до пяти тысяч рублей; на юридических лиц - от пятисот тысяч до одного миллиона рублей.</w:t>
      </w:r>
    </w:p>
    <w:p w:rsidR="00A77B3E">
      <w:r>
        <w:t xml:space="preserve">Согласно п. 8 ст. 26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 Это согласие должно содержать технические требования и условия, подлежащие обязательному исполнению лицами, осуществляющими строительство, </w:t>
      </w:r>
      <w:r>
        <w:t>реконструкцию в границах придорожных полос автомобильной дороги таких объектов, установку рекламных конструкций, информационных щитов и указателей.</w:t>
      </w:r>
    </w:p>
    <w:p w:rsidR="00A77B3E">
      <w:r>
        <w:t xml:space="preserve">В соответствии с п. 5 ст. 19 Федерального закона от 13.03.2006 N 38-ФЗ "О рекламе" установка и эксплуатация рекламной конструкции осуществляются ее владельцем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</w:r>
      <w:r>
        <w:t>управомоченным</w:t>
      </w:r>
      <w:r>
        <w:t xml:space="preserve"> собственником такого имущества, в том числе с арендатором. </w:t>
      </w:r>
    </w:p>
    <w:p w:rsidR="00A77B3E">
      <w:r>
        <w:t xml:space="preserve">Из материалов дела усматривается, что Халилов Б.Д. установил рекламную конструкцию на ул.51 Армии в г.Евпатория Республики Крым без письменного согласия владельца автомобильной дороги и заключения соответствующего договора с собственником либо арендатором земельного участка. </w:t>
      </w:r>
    </w:p>
    <w:p w:rsidR="00A77B3E">
      <w:r>
        <w:t xml:space="preserve">Исследовав все обстоятельства дела и оценив доказательства в их совокупности, прихожу к выводу, что в действиях Халилова Б.Д. имеется состав административного правонарушения, предусмотренного ст. 14.37 Кодекса Российской Федерации об административных правонарушениях, а именно установка и (или) эксплуатация рекламной конструкции без предусмотренного законодательством разрешения на ее установку и эксплуатацию, а равно установка и (или) эксплуатация рекламной конструкции с нарушением требований технического регламента, за исключением случаев, предусмотренных частью 2 статьи 11.21 </w:t>
      </w:r>
      <w:r>
        <w:t>КоАП</w:t>
      </w:r>
      <w:r>
        <w:t xml:space="preserve"> РФ.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который ранее к административной ответственности не привлекался,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Обстоятельством, смягчающим административную ответственность Халилова Б.Д. в соответствии с п.1 ч.1 ст.4.2 </w:t>
      </w:r>
      <w:r>
        <w:t>КоАП</w:t>
      </w:r>
      <w:r>
        <w:t xml:space="preserve"> РФ признается его раскаяние.</w:t>
      </w:r>
    </w:p>
    <w:p w:rsidR="00A77B3E">
      <w:r>
        <w:t xml:space="preserve">Обстоятельств, отягчающих административную ответственность Халилова Б.Д. в соответствии со ст.4.3 </w:t>
      </w:r>
      <w:r>
        <w:t>КоАП</w:t>
      </w:r>
      <w:r>
        <w:t xml:space="preserve"> РФ, не установлено.</w:t>
      </w:r>
    </w:p>
    <w:p w:rsidR="00A77B3E">
      <w:r>
        <w:t xml:space="preserve">При таких обстоятельствах считаю необходимым назначить Халилову Б.Д. административное наказание в виде административного штрафа в минимальном размере, установленном санкцией ст. 14.37 </w:t>
      </w:r>
      <w:r>
        <w:t>КоАП</w:t>
      </w:r>
      <w:r>
        <w:t xml:space="preserve">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ст.ст.14.37,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Халилова </w:t>
      </w:r>
      <w:r>
        <w:t>Бахтияра</w:t>
      </w:r>
      <w:r>
        <w:t xml:space="preserve"> </w:t>
      </w:r>
      <w:r>
        <w:t>Диляверовича</w:t>
      </w:r>
      <w:r>
        <w:t xml:space="preserve"> виновным в совершении правонарушения, предусмотренного ст. 14.37 Кодекса Российской Федерации об </w:t>
      </w:r>
      <w:r>
        <w:t>административных правонарушениях, и назначить ему административное наказание в виде административного штрафа в размере 1000 (одной тысячи) рублей.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счёт 40101810335100010001,  получатель - УФК (ОМВД России по  г.Евпатории), банк – Отделение по Республике Крым ЮГУ Центрального Банка РФ, Банковский идентификационный код 043510001, ИНН получателя 9110000105, КПП получателя 911001001, ОКТМО 35712000, КБК 18811630020016000140, УИН 18810491171300004206, назначение платежа - административный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в судебный участок №39 Евпаторийского судебного района Республики Крым (городской округ Евпатория) по адресу: Республика Крым, г.Евпатория, пр.Ленина, 51/50.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</w:t>
      </w:r>
      <w:r>
        <w:tab/>
      </w:r>
      <w:r>
        <w:tab/>
      </w:r>
      <w:r>
        <w:tab/>
        <w:t>Е.А.Фролова</w:t>
      </w:r>
    </w:p>
    <w:p w:rsidR="00A77B3E"/>
    <w:sectPr w:rsidSect="00912A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A13"/>
    <w:rsid w:val="000144A9"/>
    <w:rsid w:val="00147242"/>
    <w:rsid w:val="004222CA"/>
    <w:rsid w:val="00912A1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