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5-39-278/2017</w:t>
      </w:r>
    </w:p>
    <w:p w:rsidR="00A77B3E">
      <w:r>
        <w:t xml:space="preserve">ПОСТАНОВЛЕНИЕ </w:t>
      </w:r>
    </w:p>
    <w:p w:rsidR="00A77B3E"/>
    <w:p w:rsidR="00A77B3E">
      <w:r>
        <w:t>24 октября 2017 года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 xml:space="preserve">Абдуллаева </w:t>
      </w:r>
      <w:r>
        <w:t>Зенура</w:t>
      </w:r>
      <w:r>
        <w:t xml:space="preserve"> </w:t>
      </w:r>
      <w:r>
        <w:t>Шавкатовича</w:t>
      </w:r>
      <w:r>
        <w:t xml:space="preserve">, ...уроженца </w:t>
      </w:r>
      <w:r w:rsidR="00EE786D">
        <w:t>…</w:t>
      </w:r>
      <w:r>
        <w:t xml:space="preserve">, не работающего, зарегистрированного и фактически проживающего по адресу: адрес, </w:t>
      </w:r>
    </w:p>
    <w:p w:rsidR="00A77B3E">
      <w:r>
        <w:t xml:space="preserve">по ч.4 ст.12.15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12 октября 2017 года в 07 час. 35 мин. возле д. № 28-А по ул. Эскадронной в г</w:t>
      </w:r>
      <w:r>
        <w:t>.Е</w:t>
      </w:r>
      <w:r>
        <w:t xml:space="preserve">впатория Республики Крым Абдуллаев З.Ш., управляя транспортным средством марки «ВАЗ 21124», регистрационный знак </w:t>
      </w:r>
      <w:r w:rsidR="00923A12">
        <w:t>…</w:t>
      </w:r>
      <w:r>
        <w:t xml:space="preserve">, в нарушение п.1.3 Правил дорожного движения Российской Федерации, утвержденных Постановлением Совета Министров - Правительства РФ от 23 октября 1993 г. № 1090 «О правилах дорожного движения» выехал на полосу, предназначенную для встречного движения, с пересечением дорожной разметки 1.3 (разделяющей транспортные потоки противоположных направлений). </w:t>
      </w:r>
    </w:p>
    <w:p w:rsidR="00A77B3E">
      <w:r>
        <w:tab/>
        <w:t>В суде Абдуллаев З.Ш.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  Виновность Абдуллаева З.Ш. в совершении правонарушения подтверждается следующими доказательствами: протоколом об административном правонарушении от 12.10.2017 года, схемой места совершения административного правонарушения от 12.10.2017 года,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 п.4 ст.12.15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77B3E">
      <w:r>
        <w:t xml:space="preserve">  Согласно п.1.3 Правил дорожного движения РФ, утвержденных Постановлением Совета Министров - Правительства РФ от 23 октября 1993 г. № 1090 "О правилах дорожного движения",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Согласно пункту 8 Постановления Пленума Верховного Суда Российской Федерации от 24.10.2006 г. N 18 "О некоторых вопросах, возникающих у судов, при применении Особенной части Кодекса Российской Федерации об административных правонарушениях" по части 4 статьи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Правил дорожного движения,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>
      <w: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Абдуллаева З.Ш. имеется состав административного правонарушения, предусмотренного ч.4 ст.12.15 Кодекса Российской Федерации об административных правонарушениях, а именно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Абдуллаева З.Ш.,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Абдуллаева З.Ш. не установлено.</w:t>
      </w:r>
    </w:p>
    <w:p w:rsidR="00A77B3E">
      <w:r>
        <w:t xml:space="preserve">При таких обстоятельствах считаю необходимым назначить Абдуллаеву З.Ш. административное наказание в виде штрафа в минимальном размере, установленном санкцией ч.4 ст.12.15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ст.ст.12.15 ч.4,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Абдуллаева </w:t>
      </w:r>
      <w:r>
        <w:t>Зенура</w:t>
      </w:r>
      <w:r>
        <w:t xml:space="preserve"> </w:t>
      </w:r>
      <w:r>
        <w:t>Шавкатовича</w:t>
      </w:r>
      <w:r>
        <w:t xml:space="preserve"> виновным в совершении правонарушения, предусмотренного 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 </w:t>
      </w:r>
    </w:p>
    <w:p w:rsidR="00A77B3E">
      <w:r>
        <w:t>В соответствии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– УФК по Республике Крым (ОМВД России по  г.Евпатории), банк – Отделение по Республике Крым ЮГУ Центрального Банка РФ, БИК 043510001, ИНН 9110000105, КПП 911001001, ОКТМО 35712000, КБК 18811630020016000140, УИН 18810491172600005934, назначение платежа - административный штраф.</w:t>
      </w:r>
    </w:p>
    <w:p w:rsidR="00A77B3E">
      <w:r>
        <w:t xml:space="preserve">В соответствии с п.1.3 ст. 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6D4B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BB8"/>
    <w:rsid w:val="005B0123"/>
    <w:rsid w:val="00644456"/>
    <w:rsid w:val="006D4BB8"/>
    <w:rsid w:val="00923A12"/>
    <w:rsid w:val="00A567C9"/>
    <w:rsid w:val="00A77B3E"/>
    <w:rsid w:val="00EE78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B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