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 w:rsidR="00183027">
        <w:rPr>
          <w:sz w:val="27"/>
          <w:szCs w:val="27"/>
        </w:rPr>
        <w:t>399</w:t>
      </w:r>
      <w:r w:rsidRPr="00930A34">
        <w:rPr>
          <w:sz w:val="27"/>
          <w:szCs w:val="27"/>
        </w:rPr>
        <w:t>/202</w:t>
      </w:r>
      <w:r>
        <w:rPr>
          <w:sz w:val="27"/>
          <w:szCs w:val="27"/>
        </w:rPr>
        <w:t>4</w:t>
      </w:r>
    </w:p>
    <w:p w:rsidR="008E21BC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>
        <w:rPr>
          <w:sz w:val="27"/>
          <w:szCs w:val="27"/>
        </w:rPr>
        <w:t>17 октября</w:t>
      </w:r>
      <w:r w:rsidRPr="00930A34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8E21BC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Вьюркова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Игоря Анатольевича</w:t>
      </w:r>
      <w:r w:rsidR="00D95A09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8E21BC">
      <w:pPr>
        <w:pStyle w:val="BodyTextIndent"/>
        <w:shd w:val="clear" w:color="auto" w:fill="FFFFFF"/>
        <w:spacing w:before="0" w:beforeAutospacing="0" w:after="0" w:afterAutospacing="0"/>
        <w:ind w:firstLine="540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14</w:t>
      </w:r>
      <w:r>
        <w:rPr>
          <w:sz w:val="27"/>
          <w:szCs w:val="27"/>
          <w:lang w:val="ru-RU"/>
        </w:rPr>
        <w:t xml:space="preserve"> сентября 2024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12</w:t>
      </w:r>
      <w:r w:rsidRPr="00930A34">
        <w:rPr>
          <w:sz w:val="27"/>
          <w:szCs w:val="27"/>
        </w:rPr>
        <w:t xml:space="preserve"> час. </w:t>
      </w:r>
      <w:r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0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>возле дома №</w:t>
      </w:r>
      <w:r>
        <w:rPr>
          <w:sz w:val="27"/>
          <w:szCs w:val="27"/>
          <w:lang w:val="ru-RU"/>
        </w:rPr>
        <w:t>1В</w:t>
      </w:r>
      <w:r>
        <w:rPr>
          <w:sz w:val="27"/>
          <w:szCs w:val="27"/>
          <w:lang w:val="ru-RU"/>
        </w:rPr>
        <w:t xml:space="preserve"> по ул.</w:t>
      </w:r>
      <w:r>
        <w:rPr>
          <w:sz w:val="27"/>
          <w:szCs w:val="27"/>
          <w:lang w:val="ru-RU"/>
        </w:rPr>
        <w:t xml:space="preserve">29-й Авиагородок </w:t>
      </w:r>
      <w:r>
        <w:rPr>
          <w:sz w:val="27"/>
          <w:szCs w:val="27"/>
          <w:lang w:val="ru-RU"/>
        </w:rPr>
        <w:t xml:space="preserve">в </w:t>
      </w:r>
      <w:r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>.Е</w:t>
      </w:r>
      <w:r>
        <w:rPr>
          <w:sz w:val="27"/>
          <w:szCs w:val="27"/>
          <w:lang w:val="ru-RU"/>
        </w:rPr>
        <w:t>впатория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Республики Крым </w:t>
      </w:r>
      <w:r>
        <w:rPr>
          <w:sz w:val="27"/>
          <w:szCs w:val="27"/>
          <w:lang w:val="ru-RU"/>
        </w:rPr>
        <w:t>Вьюрков И.А.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на автомобиле марки </w:t>
      </w:r>
      <w:r w:rsidR="00D95A09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государственный регистрационный знак </w:t>
      </w:r>
      <w:r w:rsidR="00D95A09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Pr="00930A34">
        <w:rPr>
          <w:sz w:val="27"/>
          <w:szCs w:val="27"/>
          <w:lang w:val="ru-RU"/>
        </w:rPr>
        <w:t>перевозк</w:t>
      </w:r>
      <w:r>
        <w:rPr>
          <w:sz w:val="27"/>
          <w:szCs w:val="27"/>
          <w:lang w:val="ru-RU"/>
        </w:rPr>
        <w:t>е</w:t>
      </w:r>
      <w:r w:rsidRPr="00930A34">
        <w:rPr>
          <w:sz w:val="27"/>
          <w:szCs w:val="27"/>
          <w:lang w:val="ru-RU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>
        <w:rPr>
          <w:sz w:val="27"/>
          <w:szCs w:val="27"/>
        </w:rPr>
        <w:t xml:space="preserve">суд </w:t>
      </w:r>
      <w:r w:rsidR="004A77AC">
        <w:rPr>
          <w:sz w:val="27"/>
          <w:szCs w:val="27"/>
        </w:rPr>
        <w:t>Вьюрков И.А.</w:t>
      </w:r>
      <w:r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4A77AC">
        <w:rPr>
          <w:sz w:val="27"/>
          <w:szCs w:val="27"/>
        </w:rPr>
        <w:t>ходатайство об отложении рассмотрения дела не заявил, причины неявки не сообщил</w:t>
      </w:r>
      <w:r>
        <w:rPr>
          <w:sz w:val="27"/>
          <w:szCs w:val="27"/>
        </w:rPr>
        <w:t xml:space="preserve">. Учитывая изложенное, в силу ч.2 ст.25.1 КоАП РФ, мировой судья считает возможным рассмотреть данное дело в отсутствие </w:t>
      </w:r>
      <w:r w:rsidR="004A77AC">
        <w:rPr>
          <w:sz w:val="27"/>
          <w:szCs w:val="27"/>
        </w:rPr>
        <w:t>Вьюркова</w:t>
      </w:r>
      <w:r w:rsidR="004A77AC">
        <w:rPr>
          <w:sz w:val="27"/>
          <w:szCs w:val="27"/>
        </w:rPr>
        <w:t xml:space="preserve"> И.А.</w:t>
      </w:r>
      <w:r>
        <w:rPr>
          <w:sz w:val="27"/>
          <w:szCs w:val="27"/>
        </w:rPr>
        <w:t xml:space="preserve">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>В соответствии с ч.1 ст.14.1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RPr="002239CA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4A77AC">
        <w:rPr>
          <w:sz w:val="27"/>
          <w:szCs w:val="27"/>
        </w:rPr>
        <w:t>Вьюркова</w:t>
      </w:r>
      <w:r w:rsidR="004A77AC">
        <w:rPr>
          <w:sz w:val="27"/>
          <w:szCs w:val="27"/>
        </w:rPr>
        <w:t xml:space="preserve"> И.А.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D95A09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от </w:t>
      </w:r>
      <w:r w:rsidR="004A77AC">
        <w:rPr>
          <w:sz w:val="27"/>
          <w:szCs w:val="27"/>
        </w:rPr>
        <w:t>14</w:t>
      </w:r>
      <w:r>
        <w:rPr>
          <w:sz w:val="27"/>
          <w:szCs w:val="27"/>
        </w:rPr>
        <w:t>.09.2024</w:t>
      </w:r>
      <w:r w:rsidRPr="00930A34">
        <w:rPr>
          <w:sz w:val="27"/>
          <w:szCs w:val="27"/>
        </w:rPr>
        <w:t xml:space="preserve"> года, </w:t>
      </w:r>
      <w:r>
        <w:rPr>
          <w:sz w:val="27"/>
          <w:szCs w:val="27"/>
        </w:rPr>
        <w:t xml:space="preserve">письменным объяснением </w:t>
      </w:r>
      <w:r w:rsidR="004A77AC">
        <w:rPr>
          <w:sz w:val="27"/>
          <w:szCs w:val="27"/>
        </w:rPr>
        <w:t>Вьюркова</w:t>
      </w:r>
      <w:r w:rsidR="004A77AC">
        <w:rPr>
          <w:sz w:val="27"/>
          <w:szCs w:val="27"/>
        </w:rPr>
        <w:t xml:space="preserve"> И.А.</w:t>
      </w:r>
      <w:r>
        <w:rPr>
          <w:sz w:val="27"/>
          <w:szCs w:val="27"/>
        </w:rPr>
        <w:t xml:space="preserve"> от </w:t>
      </w:r>
      <w:r w:rsidR="004A77AC">
        <w:rPr>
          <w:sz w:val="27"/>
          <w:szCs w:val="27"/>
        </w:rPr>
        <w:t>14</w:t>
      </w:r>
      <w:r>
        <w:rPr>
          <w:sz w:val="27"/>
          <w:szCs w:val="27"/>
        </w:rPr>
        <w:t>.09.2024 года</w:t>
      </w:r>
      <w:r w:rsidR="004A77AC">
        <w:rPr>
          <w:sz w:val="27"/>
          <w:szCs w:val="27"/>
        </w:rPr>
        <w:t>, фотографиями с места совершения административного правонарушения</w:t>
      </w:r>
      <w:r>
        <w:rPr>
          <w:sz w:val="27"/>
          <w:szCs w:val="27"/>
        </w:rPr>
        <w:t>.</w:t>
      </w:r>
    </w:p>
    <w:p w:rsidR="008E21BC" w:rsidP="008E21BC">
      <w:pPr>
        <w:ind w:firstLine="698"/>
        <w:jc w:val="both"/>
        <w:rPr>
          <w:sz w:val="27"/>
          <w:szCs w:val="27"/>
        </w:rPr>
      </w:pPr>
      <w:r w:rsidRPr="003F281C">
        <w:rPr>
          <w:sz w:val="27"/>
          <w:szCs w:val="27"/>
        </w:rPr>
        <w:t>Представленные по делу об административном правонарушении доказательства 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 законодательства.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930A34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4A77AC">
        <w:rPr>
          <w:sz w:val="27"/>
          <w:szCs w:val="27"/>
        </w:rPr>
        <w:t>Вьюркова</w:t>
      </w:r>
      <w:r w:rsidR="004A77AC">
        <w:rPr>
          <w:sz w:val="27"/>
          <w:szCs w:val="27"/>
        </w:rPr>
        <w:t xml:space="preserve"> И.А. </w:t>
      </w:r>
      <w:r w:rsidRPr="00930A34">
        <w:rPr>
          <w:sz w:val="27"/>
          <w:szCs w:val="27"/>
        </w:rPr>
        <w:t xml:space="preserve">имеется состав административного правонарушения, предусмотренного ч.1 ст.14.1 Кодекса Российской Федерации об административных правонарушениях, а именно: осуществление предпринимательской деятельности без </w:t>
      </w:r>
      <w:hyperlink r:id="rId5" w:history="1">
        <w:r w:rsidRPr="00930A34">
          <w:rPr>
            <w:sz w:val="27"/>
            <w:szCs w:val="27"/>
          </w:rPr>
          <w:t>государственной регистрации</w:t>
        </w:r>
      </w:hyperlink>
      <w:r w:rsidRPr="00930A34">
        <w:rPr>
          <w:sz w:val="27"/>
          <w:szCs w:val="27"/>
        </w:rPr>
        <w:t xml:space="preserve"> в качестве индивидуального предпринимателя.</w:t>
      </w:r>
    </w:p>
    <w:p w:rsidR="00D95A09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Обстоятельств, </w:t>
      </w:r>
      <w:r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4A77AC">
        <w:rPr>
          <w:sz w:val="27"/>
          <w:szCs w:val="27"/>
        </w:rPr>
        <w:t>Вьюркова</w:t>
      </w:r>
      <w:r w:rsidR="004A77AC">
        <w:rPr>
          <w:sz w:val="27"/>
          <w:szCs w:val="27"/>
        </w:rPr>
        <w:t xml:space="preserve"> И.А.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4A77AC">
        <w:rPr>
          <w:sz w:val="27"/>
          <w:szCs w:val="27"/>
        </w:rPr>
        <w:t>Вьюркову</w:t>
      </w:r>
      <w:r w:rsidR="004A77AC">
        <w:rPr>
          <w:sz w:val="27"/>
          <w:szCs w:val="27"/>
        </w:rPr>
        <w:t xml:space="preserve"> И.А.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4A77AC">
        <w:rPr>
          <w:rStyle w:val="FontStyle11"/>
          <w:rFonts w:ascii="Times New Roman" w:hAnsi="Times New Roman" w:cs="Times New Roman"/>
          <w:sz w:val="27"/>
          <w:szCs w:val="27"/>
        </w:rPr>
        <w:t>Вьюркова</w:t>
      </w:r>
      <w:r w:rsidR="004A77AC">
        <w:rPr>
          <w:rStyle w:val="FontStyle11"/>
          <w:rFonts w:ascii="Times New Roman" w:hAnsi="Times New Roman" w:cs="Times New Roman"/>
          <w:sz w:val="27"/>
          <w:szCs w:val="27"/>
        </w:rPr>
        <w:t xml:space="preserve"> Игоря Анатольевича</w:t>
      </w:r>
      <w:r w:rsidRPr="00930A34" w:rsidR="00EB3FB6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D95A09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D95A09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8E21BC" w:rsidP="008E21BC">
      <w:pPr>
        <w:rPr>
          <w:sz w:val="27"/>
          <w:szCs w:val="27"/>
        </w:rPr>
      </w:pPr>
    </w:p>
    <w:sectPr w:rsidSect="00930A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E7A12"/>
    <w:rsid w:val="00205D8E"/>
    <w:rsid w:val="00211EC8"/>
    <w:rsid w:val="00214CE0"/>
    <w:rsid w:val="002239CA"/>
    <w:rsid w:val="00231A59"/>
    <w:rsid w:val="0023436B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281C"/>
    <w:rsid w:val="003F41F4"/>
    <w:rsid w:val="00406601"/>
    <w:rsid w:val="00415B43"/>
    <w:rsid w:val="00426953"/>
    <w:rsid w:val="00427CE1"/>
    <w:rsid w:val="0045116F"/>
    <w:rsid w:val="00453D70"/>
    <w:rsid w:val="00462005"/>
    <w:rsid w:val="00490597"/>
    <w:rsid w:val="004A50F3"/>
    <w:rsid w:val="004A6634"/>
    <w:rsid w:val="004A77AC"/>
    <w:rsid w:val="004E1691"/>
    <w:rsid w:val="004E2CE4"/>
    <w:rsid w:val="004E3A04"/>
    <w:rsid w:val="00501FF5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34C3C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803A3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44F79"/>
    <w:rsid w:val="00D7419B"/>
    <w:rsid w:val="00D81090"/>
    <w:rsid w:val="00D816CE"/>
    <w:rsid w:val="00D83153"/>
    <w:rsid w:val="00D84216"/>
    <w:rsid w:val="00D95A09"/>
    <w:rsid w:val="00D9740A"/>
    <w:rsid w:val="00DA4255"/>
    <w:rsid w:val="00DB1763"/>
    <w:rsid w:val="00DF6D58"/>
    <w:rsid w:val="00E014C6"/>
    <w:rsid w:val="00E133E4"/>
    <w:rsid w:val="00E163E0"/>
    <w:rsid w:val="00E240DE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1F5A-F994-4FE2-9DB1-4AC219E7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