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D660D0">
      <w:pPr>
        <w:jc w:val="both"/>
      </w:pPr>
      <w:r>
        <w:t>Дело № 5-40-250/2017</w:t>
      </w:r>
    </w:p>
    <w:p w:rsidR="00A77B3E" w:rsidP="00D660D0">
      <w:pPr>
        <w:jc w:val="both"/>
      </w:pPr>
    </w:p>
    <w:p w:rsidR="00A77B3E" w:rsidP="00D660D0">
      <w:pPr>
        <w:jc w:val="center"/>
      </w:pPr>
      <w:r>
        <w:t>ПОСТАНОВЛЕНИЕ</w:t>
      </w:r>
    </w:p>
    <w:p w:rsidR="00A77B3E" w:rsidP="00D660D0">
      <w:pPr>
        <w:jc w:val="both"/>
      </w:pPr>
    </w:p>
    <w:p w:rsidR="00A77B3E" w:rsidP="00D660D0">
      <w:pPr>
        <w:jc w:val="both"/>
      </w:pPr>
      <w:r>
        <w:t>09 августа 2017 года                             г. Евпатория проспект Ленина,51/50</w:t>
      </w:r>
    </w:p>
    <w:p w:rsidR="00A77B3E" w:rsidP="00D660D0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Инспекции по жилищному надзору Республики Крым о привлечении к админ</w:t>
      </w:r>
      <w:r>
        <w:t xml:space="preserve">истративной ответственности </w:t>
      </w:r>
    </w:p>
    <w:p w:rsidR="00A77B3E" w:rsidP="00D660D0">
      <w:pPr>
        <w:jc w:val="both"/>
      </w:pPr>
      <w:r>
        <w:t xml:space="preserve">Наименование организации, ОГРН: , ИНН: , КПП: ,  юридический адрес: адрес, </w:t>
      </w:r>
    </w:p>
    <w:p w:rsidR="00A77B3E" w:rsidP="00D660D0">
      <w:pPr>
        <w:jc w:val="both"/>
      </w:pPr>
      <w:r>
        <w:t xml:space="preserve">по  ст. 19.7 </w:t>
      </w:r>
      <w:r>
        <w:t>КоАП</w:t>
      </w:r>
      <w:r>
        <w:t xml:space="preserve"> РФ,</w:t>
      </w:r>
    </w:p>
    <w:p w:rsidR="00A77B3E" w:rsidP="00D660D0">
      <w:pPr>
        <w:jc w:val="center"/>
      </w:pPr>
      <w:r>
        <w:t>УСТАНОВИЛ:</w:t>
      </w:r>
    </w:p>
    <w:p w:rsidR="00A77B3E" w:rsidP="00D660D0">
      <w:pPr>
        <w:jc w:val="both"/>
      </w:pPr>
      <w:r>
        <w:t>Наименование организации в нарушение требований ст. 172 ч.3 ЖК РФ, ст. 16 ч.3 Закона Республики Крым от 19.12.2014 №48</w:t>
      </w:r>
      <w:r>
        <w:t>-ЗРК/2014 «О некоторых вопросах в сфере обеспечения  проведения капитального ремонта общего имущества в многоквартирных домах, расположенных на территории Республики Крым», являясь владельцем специального счета №, открытого 31.05.2016г. для накопления взно</w:t>
      </w:r>
      <w:r>
        <w:t>сов на капитальный ремонт от  собственников помещений в многоквартирном доме, расположенном по адресу: адрес, не представила в установленный срок в Инспекцию по жилищному надзору Республики Крым сведения о поступлении взносов на капитальный ремонт многоква</w:t>
      </w:r>
      <w:r>
        <w:t xml:space="preserve">ртирного дома на специальный счет владельца. </w:t>
      </w:r>
    </w:p>
    <w:p w:rsidR="00A77B3E" w:rsidP="00D660D0">
      <w:pPr>
        <w:jc w:val="both"/>
      </w:pPr>
      <w:r>
        <w:t>В суд, будучи извещенным надлежащим образом о рассмотрении дела представитель  Наименование организации не явился. Ходатайств об отложении рассмотрения дела от представителя Наименование организации не поступал</w:t>
      </w:r>
      <w:r>
        <w:t xml:space="preserve">о, об уважительных причинах неявки не заявлено, в связи с чем, суд считает необходимым рассмотреть дело об административном правонарушении в отсутствии  не явившегося лица привлекаемого к административной ответственности в соответствии со ст.25.1 </w:t>
      </w:r>
      <w:r>
        <w:t>КоАП</w:t>
      </w:r>
      <w:r>
        <w:t xml:space="preserve"> РФ.</w:t>
      </w:r>
    </w:p>
    <w:p w:rsidR="00A77B3E" w:rsidP="00D660D0">
      <w:pPr>
        <w:jc w:val="both"/>
      </w:pPr>
      <w:r>
        <w:t>Исследовав материалы дела, мировой судья считает достоверно установленным, что Наименование организации совершило правонарушение, предусмотренное ст.19.7  Кодекса Российской Федерации об административных правонарушениях, а именно непредставление в государс</w:t>
      </w:r>
      <w:r>
        <w:t>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</w:t>
      </w:r>
      <w:r>
        <w:t xml:space="preserve">цом) его законной деятельности. </w:t>
      </w:r>
    </w:p>
    <w:p w:rsidR="00A77B3E" w:rsidP="00D660D0">
      <w:pPr>
        <w:jc w:val="both"/>
      </w:pPr>
      <w:r>
        <w:tab/>
        <w:t>Вина Наименование организации в совершении правонарушения подтверждается: протоколом об  административном правонарушении № от дата; ответом РНКБ (ПАО) от дата; выпиской из ЕГРЮЛ.</w:t>
      </w:r>
    </w:p>
    <w:p w:rsidR="00A77B3E" w:rsidP="00D660D0">
      <w:pPr>
        <w:jc w:val="both"/>
      </w:pPr>
      <w:r>
        <w:t>Правонарушение является длящимся, и выявлен</w:t>
      </w:r>
      <w:r>
        <w:t>о дата</w:t>
      </w:r>
    </w:p>
    <w:p w:rsidR="00A77B3E" w:rsidP="00D660D0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</w:t>
      </w:r>
      <w:r>
        <w:t xml:space="preserve">принимая во внимание, характер совершенного административного правонарушения, личность виновного и </w:t>
      </w:r>
      <w:r>
        <w:t>имущественное положение, а также отсутствие обстоятельств смягчающих и  отягчающих административную ответственность,  считает необходимым назначить наказание</w:t>
      </w:r>
      <w:r>
        <w:t xml:space="preserve"> в виде предупреждения.    </w:t>
      </w:r>
    </w:p>
    <w:p w:rsidR="00A77B3E" w:rsidP="00D660D0">
      <w:pPr>
        <w:jc w:val="both"/>
      </w:pPr>
      <w:r>
        <w:t xml:space="preserve">Руководствуясь ст. ст.  19.7,  29.9,  29.10  </w:t>
      </w:r>
      <w:r>
        <w:t>КоАП</w:t>
      </w:r>
      <w:r>
        <w:t xml:space="preserve"> РФ мировой судья, </w:t>
      </w:r>
    </w:p>
    <w:p w:rsidR="00A77B3E" w:rsidP="00D660D0">
      <w:pPr>
        <w:jc w:val="center"/>
      </w:pPr>
      <w:r>
        <w:t>ПОСТАНОВИЛ:</w:t>
      </w:r>
    </w:p>
    <w:p w:rsidR="00A77B3E" w:rsidP="00D660D0">
      <w:pPr>
        <w:jc w:val="both"/>
      </w:pPr>
      <w:r>
        <w:tab/>
        <w:t>Наименование организации признать виновным в совершении правонарушения, предусмотренного ст. 19.7 Кодекса Российской Федерации об административных</w:t>
      </w:r>
      <w:r>
        <w:t xml:space="preserve"> правонарушениях и назначить ему наказание в виде предупреждения.</w:t>
      </w:r>
    </w:p>
    <w:p w:rsidR="00A77B3E" w:rsidP="00D660D0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D660D0">
      <w:pPr>
        <w:jc w:val="both"/>
      </w:pPr>
    </w:p>
    <w:p w:rsidR="00A77B3E" w:rsidP="00D660D0">
      <w:pPr>
        <w:jc w:val="both"/>
      </w:pPr>
      <w:r>
        <w:t xml:space="preserve">Мировой судья                                                        А. Э. </w:t>
      </w:r>
      <w:r>
        <w:t>Аметова</w:t>
      </w:r>
    </w:p>
    <w:p w:rsidR="00A77B3E" w:rsidP="00D660D0">
      <w:pPr>
        <w:jc w:val="both"/>
      </w:pPr>
    </w:p>
    <w:p w:rsidR="00A77B3E" w:rsidP="00D660D0">
      <w:pPr>
        <w:jc w:val="both"/>
      </w:pPr>
      <w:r>
        <w:t xml:space="preserve"> </w:t>
      </w:r>
    </w:p>
    <w:p w:rsidR="00A77B3E" w:rsidP="00D660D0">
      <w:pPr>
        <w:jc w:val="both"/>
      </w:pPr>
      <w:r>
        <w:tab/>
      </w:r>
    </w:p>
    <w:p w:rsidR="00A77B3E" w:rsidP="00D660D0">
      <w:pPr>
        <w:jc w:val="both"/>
      </w:pPr>
    </w:p>
    <w:p w:rsidR="00A77B3E" w:rsidP="00D660D0">
      <w:pPr>
        <w:jc w:val="both"/>
      </w:pPr>
    </w:p>
    <w:p w:rsidR="00A77B3E" w:rsidP="00D660D0">
      <w:pPr>
        <w:jc w:val="both"/>
      </w:pPr>
    </w:p>
    <w:sectPr w:rsidSect="00B534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4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