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B5790">
      <w:pPr>
        <w:jc w:val="both"/>
      </w:pPr>
      <w:r>
        <w:t>6</w:t>
      </w:r>
    </w:p>
    <w:p w:rsidR="00A77B3E" w:rsidP="00EB5790">
      <w:pPr>
        <w:jc w:val="both"/>
      </w:pPr>
    </w:p>
    <w:p w:rsidR="00A77B3E" w:rsidP="00EB5790">
      <w:pPr>
        <w:jc w:val="right"/>
      </w:pPr>
      <w:r>
        <w:t>Дело № 5-40-299/2017</w:t>
      </w:r>
    </w:p>
    <w:p w:rsidR="00A77B3E" w:rsidP="00EB5790">
      <w:pPr>
        <w:jc w:val="both"/>
      </w:pPr>
    </w:p>
    <w:p w:rsidR="00A77B3E" w:rsidP="00EB5790">
      <w:pPr>
        <w:jc w:val="center"/>
      </w:pPr>
      <w:r>
        <w:t>ПОСТАНОВЛЕНИЕ</w:t>
      </w:r>
    </w:p>
    <w:p w:rsidR="00A77B3E" w:rsidP="00EB5790">
      <w:pPr>
        <w:jc w:val="both"/>
      </w:pPr>
    </w:p>
    <w:p w:rsidR="00A77B3E" w:rsidP="00EB5790">
      <w:pPr>
        <w:jc w:val="both"/>
      </w:pPr>
      <w:r>
        <w:t>12 сентября 2017 года                                        г.Евпатория, пр.Ленина, 51/50</w:t>
      </w:r>
    </w:p>
    <w:p w:rsidR="00A77B3E" w:rsidP="00EB5790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</w:t>
      </w:r>
      <w:r>
        <w:t>Красноперекопского</w:t>
      </w:r>
      <w:r>
        <w:t xml:space="preserve"> таможенного поста Федеральной таможенной службы К</w:t>
      </w:r>
      <w:r>
        <w:t xml:space="preserve">рымская таможня о привлечении к административной ответственности: </w:t>
      </w:r>
    </w:p>
    <w:p w:rsidR="00A77B3E" w:rsidP="00EB5790">
      <w:pPr>
        <w:jc w:val="both"/>
      </w:pPr>
      <w:r>
        <w:t>фио</w:t>
      </w:r>
      <w:r>
        <w:t>, паспортные данные, иные данные  зарегистрированного по адресу:  адрес,</w:t>
      </w:r>
    </w:p>
    <w:p w:rsidR="00A77B3E" w:rsidP="00EB5790">
      <w:pPr>
        <w:jc w:val="both"/>
      </w:pPr>
      <w:r>
        <w:t>по ч. 1 ст. 16.18 Кодекса Российской Федерации об административных правонарушениях,</w:t>
      </w:r>
    </w:p>
    <w:p w:rsidR="00A77B3E" w:rsidP="00EB5790">
      <w:pPr>
        <w:jc w:val="center"/>
      </w:pPr>
      <w:r>
        <w:t>УСТАНОВИЛ:</w:t>
      </w:r>
    </w:p>
    <w:p w:rsidR="00A77B3E" w:rsidP="00EB5790">
      <w:pPr>
        <w:jc w:val="both"/>
      </w:pPr>
      <w:r>
        <w:t>дата в регионе дея</w:t>
      </w:r>
      <w:r>
        <w:t xml:space="preserve">тельности  адрес таможни, </w:t>
      </w:r>
      <w:r>
        <w:t>фио</w:t>
      </w:r>
      <w:r>
        <w:t>, представив паспорт гражданина Украины серия</w:t>
      </w:r>
      <w:r>
        <w:t xml:space="preserve"> ,</w:t>
      </w:r>
      <w:r>
        <w:t xml:space="preserve"> выданный дата </w:t>
      </w:r>
      <w:r>
        <w:t xml:space="preserve">в адрес, ввез на таможенную адрес </w:t>
      </w:r>
      <w:r>
        <w:t>наименование организации, государственный регистрационный номер №, VIN-код,  года выпуска.</w:t>
      </w:r>
    </w:p>
    <w:p w:rsidR="00A77B3E" w:rsidP="00EB5790">
      <w:pPr>
        <w:jc w:val="both"/>
      </w:pPr>
      <w:r>
        <w:t>Долж</w:t>
      </w:r>
      <w:r>
        <w:t>ностным лицом таможенного органа была оформлена пассажирская таможенная декларация на указанный автомобиль  № от дата, где был  определен срок временного ввоза до дата</w:t>
      </w:r>
    </w:p>
    <w:p w:rsidR="00A77B3E" w:rsidP="00EB5790">
      <w:pPr>
        <w:jc w:val="both"/>
      </w:pPr>
      <w:r>
        <w:t xml:space="preserve">дата Крымской таможней было зарегистрировано заявление </w:t>
      </w:r>
      <w:r>
        <w:t>фио</w:t>
      </w:r>
      <w:r>
        <w:t xml:space="preserve"> (</w:t>
      </w:r>
      <w:r>
        <w:t>вх</w:t>
      </w:r>
      <w:r>
        <w:t xml:space="preserve">. Крымская таможня, </w:t>
      </w:r>
      <w:r>
        <w:t>Красно</w:t>
      </w:r>
      <w:r>
        <w:t>перекопский</w:t>
      </w:r>
      <w:r>
        <w:t xml:space="preserve"> таможенный пост № от дата) в котором он сообщил, что до настоящего времени транспортное средство марки марка автомобиля, государственный регистрационный номер № с таможенной адрес экономического союза не вывезено, в связи с его поломкой и утили</w:t>
      </w:r>
      <w:r>
        <w:t>зацией.</w:t>
      </w:r>
    </w:p>
    <w:p w:rsidR="00A77B3E" w:rsidP="00EB5790">
      <w:pPr>
        <w:jc w:val="both"/>
      </w:pPr>
      <w:r>
        <w:t xml:space="preserve">В связи с разбором и монтажом транспортного средства дата </w:t>
      </w:r>
      <w:r>
        <w:t>фио</w:t>
      </w:r>
      <w:r>
        <w:t xml:space="preserve"> представил на </w:t>
      </w:r>
      <w:r>
        <w:t>Красноперекопский</w:t>
      </w:r>
      <w:r>
        <w:t xml:space="preserve"> таможенный адрес таможни государственный регистрационный номерной знак  , и  металлический фрагмент части кузова, с нанесенным заводским способом маркиров</w:t>
      </w:r>
      <w:r>
        <w:t>кой №.</w:t>
      </w:r>
    </w:p>
    <w:p w:rsidR="00A77B3E" w:rsidP="00EB5790">
      <w:pPr>
        <w:jc w:val="both"/>
      </w:pPr>
      <w:r>
        <w:t xml:space="preserve">В суде </w:t>
      </w:r>
      <w:r>
        <w:t>фио</w:t>
      </w:r>
      <w:r>
        <w:t xml:space="preserve"> вину в совершении административного правонарушения, предусмотренного ч.1 ст. 16.18 </w:t>
      </w:r>
      <w:r>
        <w:t>КоАП</w:t>
      </w:r>
      <w:r>
        <w:t xml:space="preserve"> РФ не признал, пояснил, что автомобиль марка автомобиля государственный регистрационный знак  ,  года выпуска принадлежит его отцу и состоит на учете </w:t>
      </w:r>
      <w:r>
        <w:t xml:space="preserve">в адрес. С дата он  фактически пользуется указанным автомобилем, который находился все это время на территории адрес, в том числе и на день принятия адрес в состав Российской Федерации. дата он выехал на автомобиле за пределы Российской Федерации и в этот </w:t>
      </w:r>
      <w:r>
        <w:t>же день снова въехал на адрес. При этом  на автомобиль была оформлена таможенная декларация, где был определен срок вывоза автомобиля до дата В дата в автомобиле вышел из строя двигатель, в связи нецелесообразностью ремонта автомобиля он утилизировал транс</w:t>
      </w:r>
      <w:r>
        <w:t xml:space="preserve">портное средство, сдав его в качестве металлолома на </w:t>
      </w:r>
      <w:r>
        <w:t>вторчермет</w:t>
      </w:r>
      <w:r>
        <w:t xml:space="preserve">.  В дата он обратился с таможенные органы  с заявлением о снятии автомобиля с таможенного учета, поскольку автомобиль выбыл из гражданского оборота, на что ему было отказано.  Ранее обратится </w:t>
      </w:r>
      <w:r>
        <w:t xml:space="preserve">в таможенные органы, а также доставить туда автомобиль эвакуатором он не мог, в силу затруднительного материального положения. </w:t>
      </w:r>
    </w:p>
    <w:p w:rsidR="00A77B3E" w:rsidP="00EB5790">
      <w:pPr>
        <w:jc w:val="both"/>
      </w:pPr>
      <w:r>
        <w:t xml:space="preserve">Представитель </w:t>
      </w:r>
      <w:r>
        <w:t>фио</w:t>
      </w:r>
      <w:r>
        <w:t xml:space="preserve"> – защитник адвокат </w:t>
      </w:r>
      <w:r>
        <w:t>фио</w:t>
      </w:r>
      <w:r>
        <w:t xml:space="preserve">  и его подзащитный </w:t>
      </w:r>
      <w:r>
        <w:t>фио</w:t>
      </w:r>
      <w:r>
        <w:t xml:space="preserve"> просили производство по делу об административном правонарушении </w:t>
      </w:r>
      <w:r>
        <w:t xml:space="preserve"> в отношении </w:t>
      </w:r>
      <w:r>
        <w:t>фио</w:t>
      </w:r>
      <w:r>
        <w:t xml:space="preserve"> по ст. 16.18 ч.1 </w:t>
      </w:r>
      <w:r>
        <w:t>КоАП</w:t>
      </w:r>
      <w:r>
        <w:t xml:space="preserve"> РФ прекратить в связи с отсутствием в его действиях состава административного правонарушения, ввиду отсутствия его вины.   </w:t>
      </w:r>
    </w:p>
    <w:p w:rsidR="00A77B3E" w:rsidP="00EB5790">
      <w:pPr>
        <w:jc w:val="both"/>
      </w:pPr>
      <w:r>
        <w:t xml:space="preserve">Выслушав </w:t>
      </w:r>
      <w:r>
        <w:t>фио</w:t>
      </w:r>
      <w:r>
        <w:t xml:space="preserve"> и его представителя защитника адвоката </w:t>
      </w:r>
      <w:r>
        <w:t>фио</w:t>
      </w:r>
      <w:r>
        <w:t>, изучив материалы дела, оценив предст</w:t>
      </w:r>
      <w:r>
        <w:t xml:space="preserve">авленные доказательства всесторонне, полно, объективно, в их совокупности, в соответствии с требованиями ст. 26.11 </w:t>
      </w:r>
      <w:r>
        <w:t>КоАП</w:t>
      </w:r>
      <w:r>
        <w:t xml:space="preserve"> РФ, мировой судья пришел к выводу о наличии в действиях </w:t>
      </w:r>
      <w:r>
        <w:t>фио</w:t>
      </w:r>
      <w:r>
        <w:t xml:space="preserve">  состава административного правонарушения, предусмотренного ч.1 ст. 16.18 </w:t>
      </w:r>
      <w:r>
        <w:t>Ко</w:t>
      </w:r>
      <w:r>
        <w:t>АП</w:t>
      </w:r>
      <w:r>
        <w:t xml:space="preserve"> РФ, и доказанности вины </w:t>
      </w:r>
      <w:r>
        <w:t>фио</w:t>
      </w:r>
      <w:r>
        <w:t xml:space="preserve">  в его совершении.</w:t>
      </w:r>
    </w:p>
    <w:p w:rsidR="00A77B3E" w:rsidP="00EB5790">
      <w:pPr>
        <w:jc w:val="both"/>
      </w:pPr>
      <w:r>
        <w:t xml:space="preserve">Согласно части 1 статьи 16.18 Кодекса Российской Федерации об административных правонарушениях </w:t>
      </w:r>
      <w:r>
        <w:t>невывоз</w:t>
      </w:r>
      <w:r>
        <w:t xml:space="preserve"> с таможенной территории Таможенного союза физическими лицами временно ввезенных товаров и (или) транспо</w:t>
      </w:r>
      <w:r>
        <w:t>ртных средств в установленные сроки временного ввоза - влечет наложение административного штрафа на граждан в размере от одной тысячи пятисот до двух тысяч пятисот рублей с конфискацией товаров и (или) транспортных средств, явившихся предметами администрат</w:t>
      </w:r>
      <w:r>
        <w:t>ивного правонарушения, или без таковой либо конфискацию предметов административного правонарушения.</w:t>
      </w:r>
    </w:p>
    <w:p w:rsidR="00A77B3E" w:rsidP="00EB5790">
      <w:pPr>
        <w:jc w:val="both"/>
      </w:pPr>
      <w:r>
        <w:t xml:space="preserve">Объективная сторона состава данного административного правонарушения характеризуется противоправными деяниями (бездействием), выразившимися в </w:t>
      </w:r>
      <w:r>
        <w:t>невывозе</w:t>
      </w:r>
      <w:r>
        <w:t xml:space="preserve"> с там</w:t>
      </w:r>
      <w:r>
        <w:t>оженной территории Таможенного союза физическими лицами временно ввезенных товаров и (или) транспортных средств в установленные сроки.</w:t>
      </w:r>
    </w:p>
    <w:p w:rsidR="00A77B3E" w:rsidP="00EB5790">
      <w:pPr>
        <w:jc w:val="both"/>
      </w:pPr>
      <w:r>
        <w:t xml:space="preserve">В соответствии со ст.24.1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</w:t>
      </w:r>
      <w:r>
        <w:t>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</w:t>
      </w:r>
      <w:r>
        <w:t>рушений.</w:t>
      </w:r>
    </w:p>
    <w:p w:rsidR="00A77B3E" w:rsidP="00EB5790">
      <w:pPr>
        <w:jc w:val="both"/>
      </w:pPr>
      <w:r>
        <w:t xml:space="preserve">Из материалов дела следует, что дата </w:t>
      </w:r>
      <w:r>
        <w:t>фио</w:t>
      </w:r>
      <w:r>
        <w:t xml:space="preserve"> представив паспорт гражданина Украины, ввез на таможенную </w:t>
      </w:r>
      <w:r>
        <w:t>адреснаименование</w:t>
      </w:r>
      <w:r>
        <w:t xml:space="preserve"> организации адрес таможни транспортное средство марки  марка автомобиля, государственный регистрационный знак ,  VIN №VIN-код,  го</w:t>
      </w:r>
      <w:r>
        <w:t xml:space="preserve">да выпуска, должностным лицом таможенного органа была оформлена пассажирская таможенная декларация № от дата, где был  определен срок временного ввоза до дата </w:t>
      </w:r>
    </w:p>
    <w:p w:rsidR="00A77B3E" w:rsidP="00EB5790">
      <w:pPr>
        <w:jc w:val="both"/>
      </w:pPr>
      <w:r>
        <w:t>Согласно п.1 ст.352 Таможенного кодекса Таможенного союза товары для личного пользования перемещ</w:t>
      </w:r>
      <w:r>
        <w:t>аются через таможенную границу в соответствии с положениями настоящей главы, а в части, не урегулированной настоящей главой, - в соответствии с порядком, установленным таможенным законодательством таможенного союза.</w:t>
      </w:r>
    </w:p>
    <w:p w:rsidR="00A77B3E" w:rsidP="00EB5790">
      <w:pPr>
        <w:jc w:val="both"/>
      </w:pPr>
      <w:r>
        <w:t>В соответствии с п. 2 ст. 358 Таможенног</w:t>
      </w:r>
      <w:r>
        <w:t>о кодекса Таможенного союза, иностранные физические лица вправе временно ввозить на таможенную территорию таможенного союза транспортные средства для личного пользования, зарегистрированные на территории иностранных государств, на срок своего временного пр</w:t>
      </w:r>
      <w:r>
        <w:t>ебывания таможенных платежей.</w:t>
      </w:r>
    </w:p>
    <w:p w:rsidR="00A77B3E" w:rsidP="00EB5790">
      <w:pPr>
        <w:jc w:val="both"/>
      </w:pPr>
      <w:r>
        <w:t xml:space="preserve">Исходя из положений п. 5 ст. 358 Таможенного кодекса Таможенного союза, в случае если временно ввезенные товары для личного пользования находятся на таможенной территории таможенного союза в связи с </w:t>
      </w:r>
      <w:r>
        <w:t>невывозом</w:t>
      </w:r>
      <w:r>
        <w:t xml:space="preserve"> по истечении уста</w:t>
      </w:r>
      <w:r>
        <w:t>новленного срока, в отношении таких товаров взимаются таможенные пошлины, налоги в порядке, установленном таможенным законодательством таможенного союза.</w:t>
      </w:r>
    </w:p>
    <w:p w:rsidR="00A77B3E" w:rsidP="00EB5790">
      <w:pPr>
        <w:jc w:val="both"/>
      </w:pPr>
      <w:r>
        <w:t>Порядок перемещения физическими лицами товаров для личного пользования через таможенную границу Таможе</w:t>
      </w:r>
      <w:r>
        <w:t>нного союза и совершения таможенных операций, связанных с их выпуском, регулируется Соглашением между Правительством Российской Федерации, Правительством Республики Беларусь, Правительством Республики Казахстан о порядке перемещения физическими лицами това</w:t>
      </w:r>
      <w:r>
        <w:t>ров для личного пользования через таможенную границу Таможенного союза и совершения таможенных операций, связанных с их выпуском от 18 июня 2010 г.</w:t>
      </w:r>
    </w:p>
    <w:p w:rsidR="00A77B3E" w:rsidP="00EB5790">
      <w:pPr>
        <w:jc w:val="both"/>
      </w:pPr>
      <w:r>
        <w:t>В соответствии с п. 1 ст. 11 Соглашения транспортные средства для личного пользования, указанные в пунктах 2</w:t>
      </w:r>
      <w:r>
        <w:t>2 и 23 раздела V приложения 3 к настоящему Соглашению, могут использоваться на таможенной территории таможенного союза физическими лицами, осуществившими их ввоз.</w:t>
      </w:r>
    </w:p>
    <w:p w:rsidR="00A77B3E" w:rsidP="00EB5790">
      <w:pPr>
        <w:jc w:val="both"/>
      </w:pPr>
      <w:r>
        <w:t>Согласно п. 3 ст. 11 Соглашения до истечения срока временного ввоза транспортные средства, ук</w:t>
      </w:r>
      <w:r>
        <w:t>азанные в пункте 1 настоящей статьи, подлежат таможенному декларированию таможенному органу с целью выпуска в свободное обращение, с целью обратного вывоза или помещения под таможенные процедуры, установленные Таможенным кодексом Таможенного союза.</w:t>
      </w:r>
    </w:p>
    <w:p w:rsidR="00A77B3E" w:rsidP="00EB5790">
      <w:pPr>
        <w:jc w:val="both"/>
      </w:pPr>
      <w:r>
        <w:t>Как сле</w:t>
      </w:r>
      <w:r>
        <w:t xml:space="preserve">дует из п. 5. ст. 14 Соглашения обязанность по уплате таможенных пошлин, налогов в отношении транспортных средств для личного пользования, зарегистрированных на территории </w:t>
      </w:r>
      <w:r>
        <w:t xml:space="preserve">иностранного государства, перемещенных через таможенную границу физическими лицами, </w:t>
      </w:r>
      <w:r>
        <w:t>прекращается у декларанта с момента вывоза транспортных средств, временно ввезенных на таможенную территорию таможенного союза и вывозимых до истечения установленного таможенным органом срока временного ввоза.</w:t>
      </w:r>
    </w:p>
    <w:p w:rsidR="00A77B3E" w:rsidP="00EB5790">
      <w:pPr>
        <w:jc w:val="both"/>
      </w:pPr>
      <w:r>
        <w:t xml:space="preserve">В соответствии с п. п. 3 п. 6 ст. 14 </w:t>
      </w:r>
      <w:r>
        <w:t xml:space="preserve">Соглашения сроком уплаты таможенных пошлин, налогов в отношении временно ввезенных транспортных средств считается при </w:t>
      </w:r>
      <w:r>
        <w:t>невывозе</w:t>
      </w:r>
      <w:r>
        <w:t xml:space="preserve"> транспортных средств, временно ввезенных на таможенную территорию Таможенного союза, до истечения установленного таможенным орган</w:t>
      </w:r>
      <w:r>
        <w:t>ом срока временного ввоза - день истечения срока их временного ввоза.</w:t>
      </w:r>
    </w:p>
    <w:p w:rsidR="00A77B3E" w:rsidP="00EB5790">
      <w:pPr>
        <w:jc w:val="both"/>
      </w:pPr>
      <w:r>
        <w:t>Плательщиками таможенных пошлин, налогов в соответствии со статьей 79 Таможенного кодекса Таможенного союза являются декларант или иные лица, на которых в соответствии с Таможенным кодек</w:t>
      </w:r>
      <w:r>
        <w:t>сом Таможенного союза, международными договорами государств - членов Таможенного союза и (или) законодательством государств - членов Таможенного союза возложена обязанность по уплате таможенных пошлин, налогов.</w:t>
      </w:r>
    </w:p>
    <w:p w:rsidR="00A77B3E" w:rsidP="00EB5790">
      <w:pPr>
        <w:jc w:val="both"/>
      </w:pPr>
      <w:r>
        <w:t xml:space="preserve">Материалы дела свидетельствуют о том, что </w:t>
      </w:r>
      <w:r>
        <w:t>фио</w:t>
      </w:r>
      <w:r>
        <w:t xml:space="preserve"> не выполнил обязанность, предусмотренную п.2 ст. 358 Таможенного кодекса Таможенного союза, а именно, в установленные сроки не вывез транспортное средство марки  марка автомобиля, государственный регистрационный номер №, VIN-код, .. года выпуска, в связи </w:t>
      </w:r>
      <w:r>
        <w:t>с чем срок временного ввоза транспортного средства превысил один год.</w:t>
      </w:r>
    </w:p>
    <w:p w:rsidR="00A77B3E" w:rsidP="00EB5790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правонарушения, предусмотренного ч. 1 ст. 16.18 </w:t>
      </w:r>
      <w:r>
        <w:t>КоАП</w:t>
      </w:r>
      <w:r>
        <w:t xml:space="preserve"> РФ, подтверждается собранными по делу доказательствами допустимость и достоверность которых сомнений не вызываю</w:t>
      </w:r>
      <w:r>
        <w:t xml:space="preserve">т, а именно: протоколом изъятия вещей и документов от дата; актом приема-передачи вещественных доказательств на хранение от дата;  протоколом об административном правонарушении от дата;  пассажирской таможенной декларацией от дата; заявлением </w:t>
      </w:r>
      <w:r>
        <w:t>фио</w:t>
      </w:r>
      <w:r>
        <w:t xml:space="preserve"> в таможен</w:t>
      </w:r>
      <w:r>
        <w:t xml:space="preserve">ные органы от дата </w:t>
      </w:r>
    </w:p>
    <w:p w:rsidR="00A77B3E" w:rsidP="00EB5790">
      <w:pPr>
        <w:jc w:val="both"/>
      </w:pPr>
      <w:r>
        <w:t xml:space="preserve">Обстоятельства, исключающие производство по делу об административном правонарушении, предусмотренные ст. 24.5 </w:t>
      </w:r>
      <w:r>
        <w:t>КоАП</w:t>
      </w:r>
      <w:r>
        <w:t xml:space="preserve"> РФ, судом не выявлены.</w:t>
      </w:r>
    </w:p>
    <w:p w:rsidR="00A77B3E" w:rsidP="00EB5790">
      <w:pPr>
        <w:jc w:val="both"/>
      </w:pPr>
      <w:r>
        <w:t xml:space="preserve">Доводы </w:t>
      </w:r>
      <w:r>
        <w:t>фио</w:t>
      </w:r>
      <w:r>
        <w:t xml:space="preserve"> о том, что автомобиль  не был вывезен ввиду его поломки и затруднительного материальног</w:t>
      </w:r>
      <w:r>
        <w:t>о положения, не могут быть приняты во внимание как основанные на неверном толковании норм материального права, регулирующих спорные правоотношения.</w:t>
      </w:r>
    </w:p>
    <w:p w:rsidR="00A77B3E" w:rsidP="00EB5790">
      <w:pPr>
        <w:jc w:val="both"/>
      </w:pPr>
      <w:r>
        <w:t>На основании п. 6 ст. 358 ТК ТС в случае безвозвратной утраты временно ввезенных товаров для личного пользов</w:t>
      </w:r>
      <w:r>
        <w:t>ания вследствие аварии или действия непреодолимой силы обратный вывоз таких товаров с таможенной территории таможенного союза может не производиться при условии признания таможенными органами факта аварии или действия непреодолимой силы.</w:t>
      </w:r>
    </w:p>
    <w:p w:rsidR="00A77B3E" w:rsidP="00EB5790">
      <w:pPr>
        <w:jc w:val="both"/>
      </w:pPr>
      <w:r>
        <w:t>Таким образом, обс</w:t>
      </w:r>
      <w:r>
        <w:t>тоятельством непреодолимой силы, освобождающим лицо от обратного вывоза ввезенного имущества с таможенной территории таможенного союза, является безвозвратная утрата такого имущества. В то же время, фактов, свидетельствующих о том, что автомобиль был безво</w:t>
      </w:r>
      <w:r>
        <w:t>звратно утрачен его собственником, не установлено. Сама по себе поломка и заключение о нецелесообразности ремонта транспортного средства не может быть расценена как безвозвратная утрата данного имущества.</w:t>
      </w:r>
    </w:p>
    <w:p w:rsidR="00A77B3E" w:rsidP="00EB5790">
      <w:pPr>
        <w:jc w:val="both"/>
      </w:pPr>
      <w:r>
        <w:t xml:space="preserve">Кроме того, из пояснений </w:t>
      </w:r>
      <w:r>
        <w:t>фио</w:t>
      </w:r>
      <w:r>
        <w:t xml:space="preserve"> следует, что он не сче</w:t>
      </w:r>
      <w:r>
        <w:t xml:space="preserve">л целесообразным ремонт автомобиля и сдал его  в качестве металлолома на </w:t>
      </w:r>
      <w:r>
        <w:t>вторчермет</w:t>
      </w:r>
      <w:r>
        <w:t>.</w:t>
      </w:r>
    </w:p>
    <w:p w:rsidR="00A77B3E" w:rsidP="00EB5790">
      <w:pPr>
        <w:jc w:val="both"/>
      </w:pPr>
      <w:r>
        <w:t xml:space="preserve">Предусмотренные ст. 2.9 </w:t>
      </w:r>
      <w:r>
        <w:t>КоАП</w:t>
      </w:r>
      <w:r>
        <w:t xml:space="preserve"> РФ основания для освобождения </w:t>
      </w:r>
      <w:r>
        <w:t>фио</w:t>
      </w:r>
      <w:r>
        <w:t xml:space="preserve"> от административной ответственности ввиду малозначительности правонарушения с учетом конкретных обстоятельст</w:t>
      </w:r>
      <w:r>
        <w:t xml:space="preserve">в дела, суд не усматривает, поскольку квалификация правонарушения как малозначительного может иметь место только в исключительных случаях. </w:t>
      </w:r>
    </w:p>
    <w:p w:rsidR="00A77B3E" w:rsidP="00EB5790">
      <w:pPr>
        <w:jc w:val="both"/>
      </w:pPr>
      <w:r>
        <w:t xml:space="preserve">Совершенное </w:t>
      </w:r>
      <w:r>
        <w:t>фио</w:t>
      </w:r>
      <w:r>
        <w:t xml:space="preserve"> правонарушение нельзя признать малозначительным, поскольку нарушает охраняемые общественные отношени</w:t>
      </w:r>
      <w:r>
        <w:t xml:space="preserve">я, в соответствии с требованиями таможенного законодательства Таможенного союза, возврат изъятого в качестве предмета административного правонарушения транспортного средства не представляется возможным без помещения его под </w:t>
      </w:r>
      <w:r>
        <w:t>определенную таможенную процедур</w:t>
      </w:r>
      <w:r>
        <w:t>у, предусматривающую погашение лицом задолженности по таможенным платежам, либо отказ в пользу государства.</w:t>
      </w:r>
    </w:p>
    <w:p w:rsidR="00A77B3E" w:rsidP="00EB5790">
      <w:pPr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</w:t>
      </w:r>
      <w: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B5790">
      <w:pPr>
        <w:jc w:val="both"/>
      </w:pPr>
      <w:r>
        <w:t xml:space="preserve">Принимая во внимание характер совершенного административного правонарушения, данные о личности </w:t>
      </w:r>
      <w:r>
        <w:t>фио</w:t>
      </w:r>
      <w:r>
        <w:t>, ранее не привлекшегося к административ</w:t>
      </w:r>
      <w:r>
        <w:t xml:space="preserve">ной ответственности за совершение аналогичных правонарушений, мировой судья приходит к выводу о возможности назначить ему административное наказание в виде штрафа без конфискации транспортного средства с учетом положения части 4 статьи 4.1, части 3 статьи </w:t>
      </w:r>
      <w:r>
        <w:t>29.10 Кодекса Российской Федерации об административных правонарушениях, а также положения пункта 22 Постановления Пленума Верховного Суда Российской Федерации от 24 марта 2005 г. N 5 "О некоторых вопросах, возникающих у судов при применении Кодекса Российс</w:t>
      </w:r>
      <w:r>
        <w:t>кой Федерации об административных правонарушениях".</w:t>
      </w:r>
    </w:p>
    <w:p w:rsidR="00A77B3E" w:rsidP="00EB5790">
      <w:pPr>
        <w:jc w:val="both"/>
      </w:pPr>
      <w:r>
        <w:t xml:space="preserve">На основании изложенного, руководствуясь ст. ст. 29.9, 29.10 </w:t>
      </w:r>
      <w:r>
        <w:t>КоАП</w:t>
      </w:r>
      <w:r>
        <w:t xml:space="preserve"> РФ, мировой судья</w:t>
      </w:r>
    </w:p>
    <w:p w:rsidR="00A77B3E" w:rsidP="00EB5790">
      <w:pPr>
        <w:jc w:val="both"/>
      </w:pPr>
      <w:r>
        <w:tab/>
        <w:t xml:space="preserve">                                                      ПОСТАНОВИЛ: </w:t>
      </w:r>
    </w:p>
    <w:p w:rsidR="00A77B3E" w:rsidP="00EB5790">
      <w:pPr>
        <w:jc w:val="both"/>
      </w:pPr>
      <w:r>
        <w:tab/>
      </w:r>
      <w:r>
        <w:t>фио</w:t>
      </w:r>
      <w:r>
        <w:t xml:space="preserve"> признать виновным в совершении административног</w:t>
      </w:r>
      <w:r>
        <w:t>о правонарушения, предусмотренного 1 ст. 16.18 Кодекса Российской Федерации об административных правонарушениях и назначить ему административное наказание в виде штрафа в сумме  1500 (одна тысяча пятьсот) рублей без конфискации транспортного средства.</w:t>
      </w:r>
    </w:p>
    <w:p w:rsidR="00A77B3E" w:rsidP="00EB5790">
      <w:pPr>
        <w:jc w:val="both"/>
      </w:pPr>
      <w:r>
        <w:t xml:space="preserve"> Вещ</w:t>
      </w:r>
      <w:r>
        <w:t>ественные доказательства:</w:t>
      </w:r>
    </w:p>
    <w:p w:rsidR="00A77B3E" w:rsidP="00EB5790">
      <w:pPr>
        <w:jc w:val="both"/>
      </w:pPr>
      <w:r>
        <w:t>- металлический фрагмент кузова, размером  95х265мм., желтого цвета с элементами коррозии с нанесенной  заводским способом маркировкой №, что является  фрагментом VIN кода транспортного средства марка автомобиля (регистрационный н</w:t>
      </w:r>
      <w:r>
        <w:t>омер №, VIN №VIN-код,  года  выпуска, цвет желтый);</w:t>
      </w:r>
    </w:p>
    <w:p w:rsidR="00A77B3E" w:rsidP="00EB5790">
      <w:pPr>
        <w:jc w:val="both"/>
      </w:pPr>
      <w:r>
        <w:t>-  государственные регистрационные номерные знаки</w:t>
      </w:r>
      <w:r>
        <w:t>;</w:t>
      </w:r>
    </w:p>
    <w:p w:rsidR="00A77B3E" w:rsidP="00EB5790">
      <w:pPr>
        <w:jc w:val="both"/>
      </w:pPr>
      <w:r>
        <w:t>- свидетельства о регистрации  транспортного средства марки марка автомобиля, регистрационный номер</w:t>
      </w:r>
      <w:r>
        <w:t xml:space="preserve">  ,</w:t>
      </w:r>
      <w:r>
        <w:t xml:space="preserve"> серия ,  выданный  </w:t>
      </w:r>
      <w:r>
        <w:t>дата - вернуть владельцу после совершения таможенного оформления.</w:t>
      </w:r>
    </w:p>
    <w:p w:rsidR="00A77B3E" w:rsidP="00EB5790">
      <w:pPr>
        <w:jc w:val="both"/>
      </w:pPr>
      <w:r>
        <w:t>Штраф подлежит уплате по реквизитам: получатель Межрегиональное операционное УФК (ФТС России), ИНН 7730176610, КПП 773001001, банк получателя: Операцион</w:t>
      </w:r>
      <w:r>
        <w:t xml:space="preserve">ный департамент Банка России, г. Москва, 701, </w:t>
      </w:r>
      <w:r>
        <w:t>р</w:t>
      </w:r>
      <w:r>
        <w:t>/с № 40101810800000002901, БИК 044501002, КБК 15311604000016000140, ОКТМО 45328000, в поле 107 указывать – 100100000. назначение платежа: 100100000., «административный штраф по постановлению по делу об АП №  в</w:t>
      </w:r>
      <w:r>
        <w:t xml:space="preserve"> отношении </w:t>
      </w:r>
      <w:r>
        <w:t>фио</w:t>
      </w:r>
      <w:r>
        <w:t xml:space="preserve"> Уникальный идентификатор начисления (УИН) штрафа – 15310100100000238169, УИН издержек 15311100100000238163.</w:t>
      </w:r>
    </w:p>
    <w:p w:rsidR="00A77B3E" w:rsidP="00EB5790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</w:t>
      </w:r>
      <w:r>
        <w:t>нее шестидесяти дней со дня вступления постановления о наложении административного штрафа в законную силу.</w:t>
      </w:r>
    </w:p>
    <w:p w:rsidR="00A77B3E" w:rsidP="00EB5790">
      <w:pPr>
        <w:jc w:val="both"/>
      </w:pPr>
      <w:r>
        <w:t>Квитанция об уплате штрафа должна быть предоставлена в судебный участок №40 Евпаторийского судебного района (городской округ Евпатория) по адресу: г.</w:t>
      </w:r>
      <w:r>
        <w:t xml:space="preserve">Евпатория, проспект Ленина, </w:t>
      </w:r>
      <w:r>
        <w:t>д</w:t>
      </w:r>
      <w:r>
        <w:t xml:space="preserve"> 51/50.</w:t>
      </w:r>
    </w:p>
    <w:p w:rsidR="00A77B3E" w:rsidP="00EB5790">
      <w:pPr>
        <w:jc w:val="both"/>
      </w:pPr>
      <w: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77B3E" w:rsidP="00EB5790">
      <w:pPr>
        <w:jc w:val="both"/>
      </w:pPr>
    </w:p>
    <w:p w:rsidR="00A77B3E" w:rsidP="00EB5790">
      <w:pPr>
        <w:jc w:val="both"/>
      </w:pPr>
    </w:p>
    <w:p w:rsidR="00A77B3E" w:rsidP="00EB5790">
      <w:pPr>
        <w:jc w:val="both"/>
      </w:pPr>
      <w:r>
        <w:t xml:space="preserve">                 </w:t>
      </w:r>
      <w:r>
        <w:t xml:space="preserve">Мировой судья                                                </w:t>
      </w:r>
      <w:r>
        <w:t xml:space="preserve">        А. Э. </w:t>
      </w:r>
      <w:r>
        <w:t>Аметова</w:t>
      </w:r>
    </w:p>
    <w:p w:rsidR="00A77B3E" w:rsidP="00EB5790">
      <w:pPr>
        <w:jc w:val="both"/>
      </w:pPr>
    </w:p>
    <w:p w:rsidR="00A77B3E" w:rsidP="00EB5790">
      <w:pPr>
        <w:jc w:val="both"/>
      </w:pPr>
    </w:p>
    <w:sectPr w:rsidSect="00EB5790">
      <w:pgSz w:w="12240" w:h="15840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2F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