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A41">
      <w:pPr>
        <w:pStyle w:val="20"/>
        <w:shd w:val="clear" w:color="auto" w:fill="auto"/>
        <w:spacing w:before="0"/>
        <w:ind w:left="3940" w:firstLine="2260"/>
      </w:pPr>
      <w:r>
        <w:t>Дело № 05-0029/41/2025 ПОСТАНОВЛЕНИЕ</w:t>
      </w:r>
    </w:p>
    <w:p w:rsidR="00582A41">
      <w:pPr>
        <w:pStyle w:val="20"/>
        <w:shd w:val="clear" w:color="auto" w:fill="auto"/>
        <w:tabs>
          <w:tab w:val="left" w:pos="5670"/>
        </w:tabs>
        <w:spacing w:before="0" w:line="298" w:lineRule="exact"/>
        <w:ind w:firstLine="620"/>
        <w:jc w:val="both"/>
      </w:pPr>
      <w:r>
        <w:t>19 февраля 2025 года</w:t>
      </w:r>
      <w:r>
        <w:tab/>
        <w:t>г. Евпатория, ул. Горького, 10/29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 по ст. 15.5 КоАП Российской Федерации должностное лицо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>***</w:t>
      </w:r>
      <w:r w:rsidR="00D01AA7">
        <w:t xml:space="preserve"> Копейкину Ольгу Сергеевну, </w:t>
      </w:r>
      <w:r>
        <w:t>***</w:t>
      </w:r>
      <w:r w:rsidR="00D01AA7">
        <w:t>,</w:t>
      </w:r>
    </w:p>
    <w:p w:rsidR="00582A41">
      <w:pPr>
        <w:pStyle w:val="20"/>
        <w:shd w:val="clear" w:color="auto" w:fill="auto"/>
        <w:spacing w:before="0" w:line="298" w:lineRule="exact"/>
        <w:ind w:right="260"/>
        <w:jc w:val="center"/>
      </w:pPr>
      <w:r>
        <w:t>УСТАНОВИЛ: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>***</w:t>
      </w:r>
      <w:r w:rsidR="00D01AA7">
        <w:t>. совершено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3 месяца 2024 года.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 xml:space="preserve">Согласно п.7 ст.431 Налогового кодекса Российской Федерации плательщики обязаны предоставить расчет по страховым взносам не позднее 25-го числа месяца, следующего за расчетным (отчетным) периодом, в налоговый орган по месту </w:t>
      </w:r>
      <w:r>
        <w:t>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 xml:space="preserve">Фактически расчет по страховым взносам директором </w:t>
      </w:r>
      <w:r w:rsidR="00967895">
        <w:t xml:space="preserve">*** </w:t>
      </w:r>
      <w:r>
        <w:t xml:space="preserve">Копейкиной О.С. представлен с нарушением сроков представления - 11.07.2024, предельный срок предоставления которого не позднее 25.04.2024 (включительно) в электронном виде </w:t>
      </w:r>
      <w:r>
        <w:t>по</w:t>
      </w:r>
      <w:r>
        <w:t xml:space="preserve"> </w:t>
      </w:r>
      <w:r>
        <w:t>телекоммуникационным</w:t>
      </w:r>
      <w:r>
        <w:t xml:space="preserve"> каналом связи.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 xml:space="preserve">На рассмотрение дела </w:t>
      </w:r>
      <w:r>
        <w:t>лицо, привлекаемое к административной ответственности не явилась</w:t>
      </w:r>
      <w:r>
        <w:t>, извещалась судом надлежаще, причины неявки суду не сообщила, с ходатайством об отложении рассмотрения дела не обращалась, ввиду чего мировой судья считает возможным рассмотреть дело в ее отсутствие.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>Исследовав материалы дела, мировой судья приходит к выводу о наличии в действиях Копейкиной О.С. состава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82A41">
      <w:pPr>
        <w:pStyle w:val="20"/>
        <w:shd w:val="clear" w:color="auto" w:fill="auto"/>
        <w:spacing w:before="0" w:line="298" w:lineRule="exact"/>
        <w:ind w:right="320" w:firstLine="620"/>
        <w:jc w:val="both"/>
      </w:pPr>
      <w:r>
        <w:t xml:space="preserve">Вина Копейкиной О.С.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="00967895">
        <w:t>***</w:t>
      </w:r>
      <w:r>
        <w:t xml:space="preserve">, копией выписки из Единого государственного реестра юридических лиц </w:t>
      </w:r>
      <w:r w:rsidR="00967895">
        <w:t>***</w:t>
      </w:r>
      <w:r>
        <w:t>, квитанцией о приеме налоговой декларации (расчета) в электронном виде.</w:t>
      </w:r>
      <w:r>
        <w:br w:type="page"/>
      </w:r>
    </w:p>
    <w:p w:rsidR="00582A41">
      <w:pPr>
        <w:pStyle w:val="20"/>
        <w:shd w:val="clear" w:color="auto" w:fill="auto"/>
        <w:spacing w:before="0" w:line="298" w:lineRule="exact"/>
        <w:ind w:firstLine="600"/>
        <w:jc w:val="both"/>
      </w:pPr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82A41">
      <w:pPr>
        <w:pStyle w:val="20"/>
        <w:shd w:val="clear" w:color="auto" w:fill="auto"/>
        <w:spacing w:before="0" w:line="298" w:lineRule="exact"/>
        <w:ind w:firstLine="600"/>
        <w:jc w:val="both"/>
      </w:pPr>
      <w:r>
        <w:t>При назначении вида и размера наказания Копейкиной О.С., суд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возможным назначить административное наказание в виде предупреждения.</w:t>
      </w:r>
    </w:p>
    <w:p w:rsidR="00582A41">
      <w:pPr>
        <w:pStyle w:val="20"/>
        <w:shd w:val="clear" w:color="auto" w:fill="auto"/>
        <w:spacing w:before="0" w:after="240" w:line="298" w:lineRule="exact"/>
        <w:ind w:firstLine="600"/>
        <w:jc w:val="both"/>
      </w:pPr>
      <w:r>
        <w:t xml:space="preserve">На основании </w:t>
      </w:r>
      <w:r>
        <w:t>изложенного</w:t>
      </w:r>
      <w:r>
        <w:t>, руководствуясь ст. 29.10, ст. 29.11 КоАП Российской Федерации, мировой судья</w:t>
      </w:r>
    </w:p>
    <w:p w:rsidR="00582A41">
      <w:pPr>
        <w:pStyle w:val="20"/>
        <w:shd w:val="clear" w:color="auto" w:fill="auto"/>
        <w:spacing w:before="0" w:line="298" w:lineRule="exact"/>
        <w:ind w:left="4140"/>
      </w:pPr>
      <w:r>
        <w:t>ПОСТАНОВИЛ:</w:t>
      </w:r>
    </w:p>
    <w:p w:rsidR="00582A41">
      <w:pPr>
        <w:pStyle w:val="20"/>
        <w:shd w:val="clear" w:color="auto" w:fill="auto"/>
        <w:spacing w:before="0" w:line="298" w:lineRule="exact"/>
        <w:ind w:firstLine="600"/>
        <w:jc w:val="both"/>
      </w:pPr>
      <w:r>
        <w:t xml:space="preserve">Признать должностное лицо </w:t>
      </w:r>
      <w:r w:rsidR="00E146FD">
        <w:t>***</w:t>
      </w:r>
      <w:r>
        <w:t xml:space="preserve"> Копейкину Ольгу Сергеевну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582A41">
      <w:pPr>
        <w:pStyle w:val="20"/>
        <w:shd w:val="clear" w:color="auto" w:fill="auto"/>
        <w:spacing w:before="0" w:after="270" w:line="298" w:lineRule="exact"/>
        <w:ind w:firstLine="600"/>
        <w:jc w:val="both"/>
      </w:pPr>
      <w:r>
        <w:t>Постановление может быть обжаловано в течение 10 дней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582A41">
      <w:pPr>
        <w:pStyle w:val="20"/>
        <w:shd w:val="clear" w:color="auto" w:fill="auto"/>
        <w:spacing w:before="0" w:line="260" w:lineRule="exact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margin">
                  <wp:posOffset>4573270</wp:posOffset>
                </wp:positionH>
                <wp:positionV relativeFrom="paragraph">
                  <wp:posOffset>-16510</wp:posOffset>
                </wp:positionV>
                <wp:extent cx="953770" cy="165100"/>
                <wp:effectExtent l="1270" t="2540" r="0" b="4445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A41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Е.Г. </w:t>
                            </w:r>
                            <w:r>
                              <w:rPr>
                                <w:rStyle w:val="2Exact"/>
                              </w:rPr>
                              <w:t>Кунцова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5.1pt;height:13pt;margin-top:-1.3pt;margin-left:360.1pt;mso-height-percent:0;mso-height-relative:page;mso-position-horizontal-relative:margin;mso-width-percent:0;mso-width-relative:page;mso-wrap-distance-bottom:20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82A41">
                      <w:pPr>
                        <w:pStyle w:val="20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2Exact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D01AA7">
        <w:t>Мировой судья</w:t>
      </w:r>
    </w:p>
    <w:sectPr>
      <w:pgSz w:w="11900" w:h="16840"/>
      <w:pgMar w:top="485" w:right="1176" w:bottom="1101" w:left="8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41"/>
    <w:rsid w:val="00271FD5"/>
    <w:rsid w:val="00582A41"/>
    <w:rsid w:val="00967895"/>
    <w:rsid w:val="00BB47C9"/>
    <w:rsid w:val="00D01AA7"/>
    <w:rsid w:val="00E14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120" w:line="58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