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24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3E5C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85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декабря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71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067B7C" w:rsidRPr="00067B7C" w:rsidP="00067B7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Беляева Юрия Михайловича</w:t>
      </w:r>
      <w:r w:rsidRPr="005D535A">
        <w:rPr>
          <w:rFonts w:ascii="Times New Roman" w:hAnsi="Times New Roman" w:cs="Times New Roman"/>
          <w:sz w:val="26"/>
          <w:szCs w:val="26"/>
        </w:rPr>
        <w:t xml:space="preserve">, </w:t>
      </w:r>
      <w:r w:rsidR="0093494E">
        <w:rPr>
          <w:rFonts w:ascii="Times New Roman" w:hAnsi="Times New Roman" w:cs="Times New Roman"/>
          <w:sz w:val="26"/>
          <w:szCs w:val="26"/>
        </w:rPr>
        <w:t>***</w:t>
      </w:r>
      <w:r w:rsidRPr="00067B7C">
        <w:rPr>
          <w:rFonts w:ascii="Times New Roman" w:hAnsi="Times New Roman" w:cs="Times New Roman"/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937C8" w:rsidRPr="00765ED3" w:rsidP="00393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3E5CC0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CC0">
        <w:rPr>
          <w:rFonts w:ascii="Times New Roman" w:hAnsi="Times New Roman" w:cs="Times New Roman"/>
          <w:sz w:val="26"/>
          <w:szCs w:val="26"/>
        </w:rPr>
        <w:t>Беляев Ю.М</w:t>
      </w:r>
      <w:r w:rsidR="00067B7C">
        <w:rPr>
          <w:rFonts w:ascii="Times New Roman" w:hAnsi="Times New Roman" w:cs="Times New Roman"/>
          <w:sz w:val="26"/>
          <w:szCs w:val="26"/>
        </w:rPr>
        <w:t>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="0093494E">
        <w:rPr>
          <w:rFonts w:ascii="Times New Roman" w:hAnsi="Times New Roman" w:cs="Times New Roman"/>
          <w:sz w:val="26"/>
          <w:szCs w:val="26"/>
        </w:rPr>
        <w:t>***</w:t>
      </w:r>
      <w:r w:rsidRPr="00765ED3" w:rsidR="00D80E73">
        <w:rPr>
          <w:rStyle w:val="2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3E5CC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="009349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3E5CC0">
        <w:rPr>
          <w:rFonts w:ascii="Times New Roman" w:eastAsia="Calibri" w:hAnsi="Times New Roman" w:cs="Times New Roman"/>
          <w:sz w:val="26"/>
          <w:szCs w:val="26"/>
        </w:rPr>
        <w:t>Беляев Ю.М.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</w:t>
      </w:r>
      <w:r w:rsidR="009349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825" w:rsidRPr="008E094D" w:rsidP="003937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1667E2">
        <w:rPr>
          <w:rFonts w:ascii="Times New Roman" w:hAnsi="Times New Roman" w:cs="Times New Roman"/>
          <w:sz w:val="26"/>
          <w:szCs w:val="26"/>
        </w:rPr>
        <w:t>Беляев Ю.М.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="001667E2">
        <w:rPr>
          <w:rFonts w:ascii="Times New Roman" w:hAnsi="Times New Roman" w:cs="Times New Roman"/>
          <w:sz w:val="26"/>
          <w:szCs w:val="26"/>
        </w:rPr>
        <w:t>Беляева Ю.М.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1667E2">
        <w:rPr>
          <w:rFonts w:ascii="Times New Roman" w:hAnsi="Times New Roman" w:cs="Times New Roman"/>
          <w:sz w:val="26"/>
          <w:szCs w:val="26"/>
        </w:rPr>
        <w:t>Беляевым Ю.М.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</w:t>
      </w:r>
      <w:r w:rsidR="0093494E">
        <w:rPr>
          <w:rFonts w:ascii="Times New Roman" w:hAnsi="Times New Roman" w:cs="Times New Roman"/>
          <w:sz w:val="26"/>
          <w:szCs w:val="26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93494E">
        <w:rPr>
          <w:rFonts w:ascii="Times New Roman" w:hAnsi="Times New Roman" w:cs="Times New Roman"/>
          <w:sz w:val="26"/>
          <w:szCs w:val="26"/>
        </w:rPr>
        <w:t>***</w:t>
      </w:r>
      <w:r w:rsidR="001E3931">
        <w:rPr>
          <w:rFonts w:ascii="Times New Roman" w:hAnsi="Times New Roman" w:cs="Times New Roman"/>
          <w:sz w:val="26"/>
          <w:szCs w:val="26"/>
        </w:rPr>
        <w:t xml:space="preserve">, 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</w:t>
      </w:r>
      <w:r w:rsidR="009349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667E2">
        <w:rPr>
          <w:rFonts w:ascii="Times New Roman" w:hAnsi="Times New Roman" w:cs="Times New Roman"/>
          <w:sz w:val="26"/>
          <w:szCs w:val="26"/>
        </w:rPr>
        <w:t>Беляева Ю.М.</w:t>
      </w:r>
      <w:r w:rsidR="0040577F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1667E2">
        <w:rPr>
          <w:rFonts w:ascii="Times New Roman" w:hAnsi="Times New Roman" w:cs="Times New Roman"/>
          <w:sz w:val="26"/>
          <w:szCs w:val="26"/>
        </w:rPr>
        <w:t>Беляева Ю.М.</w:t>
      </w:r>
      <w:r w:rsidRPr="00765ED3" w:rsidR="001667E2">
        <w:rPr>
          <w:rFonts w:ascii="Times New Roman" w:hAnsi="Times New Roman" w:cs="Times New Roman"/>
          <w:sz w:val="26"/>
          <w:szCs w:val="26"/>
        </w:rPr>
        <w:t xml:space="preserve">, </w:t>
      </w:r>
      <w:r w:rsidR="009D330B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667E2">
        <w:rPr>
          <w:rFonts w:ascii="Times New Roman" w:hAnsi="Times New Roman" w:cs="Times New Roman"/>
          <w:sz w:val="26"/>
          <w:szCs w:val="26"/>
        </w:rPr>
        <w:t>Беляева Юрия Михайловича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1667E2">
        <w:rPr>
          <w:rFonts w:ascii="Times New Roman" w:hAnsi="Times New Roman" w:cs="Times New Roman"/>
          <w:sz w:val="26"/>
          <w:szCs w:val="26"/>
        </w:rPr>
        <w:t>22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1667E2">
        <w:rPr>
          <w:rFonts w:ascii="Times New Roman" w:hAnsi="Times New Roman" w:cs="Times New Roman"/>
          <w:sz w:val="26"/>
          <w:szCs w:val="26"/>
        </w:rPr>
        <w:t>две тысячи двести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93494E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7B097B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CD43CA" w:rsidRPr="00CD43CA" w:rsidP="00CD43C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 w:rsidRPr="00CD43C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CD43C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Кунцова</w:t>
      </w:r>
      <w:r w:rsidRPr="00CD43C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67B7C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1251"/>
    <w:rsid w:val="000C37C1"/>
    <w:rsid w:val="000D187D"/>
    <w:rsid w:val="000D7F69"/>
    <w:rsid w:val="000F2EC8"/>
    <w:rsid w:val="000F572F"/>
    <w:rsid w:val="00150133"/>
    <w:rsid w:val="001667E2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52260"/>
    <w:rsid w:val="00263AC7"/>
    <w:rsid w:val="00290D8D"/>
    <w:rsid w:val="00293F30"/>
    <w:rsid w:val="002943BE"/>
    <w:rsid w:val="002A06ED"/>
    <w:rsid w:val="002A0948"/>
    <w:rsid w:val="002D104C"/>
    <w:rsid w:val="002D4A59"/>
    <w:rsid w:val="002E3A13"/>
    <w:rsid w:val="002F4B5C"/>
    <w:rsid w:val="003226ED"/>
    <w:rsid w:val="003307D8"/>
    <w:rsid w:val="0036057F"/>
    <w:rsid w:val="003706FA"/>
    <w:rsid w:val="00370B55"/>
    <w:rsid w:val="00371153"/>
    <w:rsid w:val="003937C8"/>
    <w:rsid w:val="003A3E6D"/>
    <w:rsid w:val="003A674E"/>
    <w:rsid w:val="003B3DA6"/>
    <w:rsid w:val="003B4592"/>
    <w:rsid w:val="003B6702"/>
    <w:rsid w:val="003D36D1"/>
    <w:rsid w:val="003E4B9B"/>
    <w:rsid w:val="003E5CC0"/>
    <w:rsid w:val="003F7E11"/>
    <w:rsid w:val="00403423"/>
    <w:rsid w:val="00403893"/>
    <w:rsid w:val="00403E88"/>
    <w:rsid w:val="0040577F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18B4"/>
    <w:rsid w:val="005103D9"/>
    <w:rsid w:val="00536283"/>
    <w:rsid w:val="00536A77"/>
    <w:rsid w:val="005416E9"/>
    <w:rsid w:val="00555BB7"/>
    <w:rsid w:val="00567476"/>
    <w:rsid w:val="005738E5"/>
    <w:rsid w:val="00575E79"/>
    <w:rsid w:val="005A20F3"/>
    <w:rsid w:val="005A32AF"/>
    <w:rsid w:val="005A47C4"/>
    <w:rsid w:val="005D535A"/>
    <w:rsid w:val="005E39A5"/>
    <w:rsid w:val="005E6034"/>
    <w:rsid w:val="005F0659"/>
    <w:rsid w:val="005F1ED1"/>
    <w:rsid w:val="005F4980"/>
    <w:rsid w:val="005F5E89"/>
    <w:rsid w:val="00601455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520F0"/>
    <w:rsid w:val="0076176A"/>
    <w:rsid w:val="00765ED3"/>
    <w:rsid w:val="00770415"/>
    <w:rsid w:val="0079357A"/>
    <w:rsid w:val="00795AA9"/>
    <w:rsid w:val="007963CB"/>
    <w:rsid w:val="007A238F"/>
    <w:rsid w:val="007A5E16"/>
    <w:rsid w:val="007B097B"/>
    <w:rsid w:val="007B4148"/>
    <w:rsid w:val="007B7CC8"/>
    <w:rsid w:val="007E7FFA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3F5F"/>
    <w:rsid w:val="00924DE5"/>
    <w:rsid w:val="009254F3"/>
    <w:rsid w:val="00927552"/>
    <w:rsid w:val="0093494E"/>
    <w:rsid w:val="00942825"/>
    <w:rsid w:val="00990515"/>
    <w:rsid w:val="009A2650"/>
    <w:rsid w:val="009C41F9"/>
    <w:rsid w:val="009D330B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04"/>
    <w:rsid w:val="00AC3632"/>
    <w:rsid w:val="00AD6D60"/>
    <w:rsid w:val="00AE42FC"/>
    <w:rsid w:val="00AE6C0E"/>
    <w:rsid w:val="00B046EF"/>
    <w:rsid w:val="00B04F08"/>
    <w:rsid w:val="00B43ECD"/>
    <w:rsid w:val="00B552FE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34A8B"/>
    <w:rsid w:val="00C4734C"/>
    <w:rsid w:val="00C5038A"/>
    <w:rsid w:val="00C67BAD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CD43CA"/>
    <w:rsid w:val="00D001B3"/>
    <w:rsid w:val="00D064A8"/>
    <w:rsid w:val="00D07393"/>
    <w:rsid w:val="00D14FFD"/>
    <w:rsid w:val="00D243DB"/>
    <w:rsid w:val="00D327B7"/>
    <w:rsid w:val="00D34854"/>
    <w:rsid w:val="00D55F5E"/>
    <w:rsid w:val="00D57CA9"/>
    <w:rsid w:val="00D602BF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64E7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67B7C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6B05-59D0-4AD3-9619-A920B727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