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5-42-29/2017</w:t>
      </w:r>
      <w:r>
        <w:tab/>
      </w:r>
    </w:p>
    <w:p w:rsidR="00A77B3E"/>
    <w:p w:rsidR="00A77B3E">
      <w:r>
        <w:t>ПОСТАНОВЛЕНИЕ</w:t>
      </w:r>
    </w:p>
    <w:p w:rsidR="00A77B3E"/>
    <w:p w:rsidR="00A77B3E">
      <w:r>
        <w:t>07 февраля 2017 года                                                    г. Евпатория, пр. Ленина 51/50</w:t>
      </w:r>
    </w:p>
    <w:p w:rsidR="00A77B3E">
      <w:r>
        <w:t xml:space="preserve">Исполняющий обязанности мирового судьи судебного участка № 42 Евпаторийского судебного района, мировой судья </w:t>
      </w:r>
      <w:r>
        <w:t xml:space="preserve">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 № 41, расположенного по адресу: адрес </w:t>
      </w:r>
      <w:r>
        <w:t>адрес</w:t>
      </w:r>
      <w:r>
        <w:t>, дело об административном правонарушении, о привлечении к административной ответственности по ч. 1 ст.</w:t>
      </w:r>
      <w:r>
        <w:t xml:space="preserve"> 15.6 КоАП Российской Федерации</w:t>
      </w:r>
    </w:p>
    <w:p w:rsidR="00A77B3E">
      <w:r>
        <w:t>фио</w:t>
      </w:r>
      <w:r>
        <w:t xml:space="preserve">, паспортные данные, гражданки Российской Федерации, работающей бухгалтером наименование организации, проживающей и зарегистрированной по адресу: адрес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бухгалтером наименование организации, расп</w:t>
      </w:r>
      <w:r>
        <w:t xml:space="preserve">оложенного по адресу: адрес </w:t>
      </w:r>
      <w:r>
        <w:t>адрес</w:t>
      </w:r>
      <w:r>
        <w:t xml:space="preserve"> совершено нарушение законодательства о налогах и сборах, в части непредставления в установленный п.п.1,3 ст.386 Налогового кодекса РФ срок налоговой декларации (налогового расчета авансового платежа) по налогу на имущество</w:t>
      </w:r>
      <w:r>
        <w:t xml:space="preserve"> организаций за 12 месяцев дата. </w:t>
      </w:r>
    </w:p>
    <w:p w:rsidR="00A77B3E">
      <w:r>
        <w:t>Согласно п. 1 статьи 386  Налогового кодекса Российской Федерации налогоплательщики обязаны пот истечении каждого отчетного и налогового периода представлять в налоговые органы по своему местонахождению, по местонахождению</w:t>
      </w:r>
      <w:r>
        <w:t xml:space="preserve">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</w:t>
      </w:r>
      <w:r>
        <w:t>о в состав Единой системы газоснабжения, если иное не предусмотрено настоящим пунктом, налоговые расчеты по авансовым платежам и налогу и налоговую декларацию по налогу.</w:t>
      </w:r>
    </w:p>
    <w:p w:rsidR="00A77B3E">
      <w:r>
        <w:t xml:space="preserve">Согласно п. 2 ст. 379 Налогового Кодекса, ст. 3 Закона Республики Крым от 19.11. 2014 </w:t>
      </w:r>
      <w:r>
        <w:t>г. № 7-ЗРК/2014 «О налоге на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A77B3E">
      <w:r>
        <w:t>Согласно п. 2 ст. 386 Налогового Кодекса налогоплательщики предст</w:t>
      </w:r>
      <w:r>
        <w:t>авляют налоговые расчеты по авансовым платежам по налогу не позднее 30 календарных дней с даты окончания соответствующего налогового периода.</w:t>
      </w:r>
    </w:p>
    <w:p w:rsidR="00A77B3E">
      <w:r>
        <w:t>Фактически налоговая декларация бухгалтером наименование организации была представлена дата, а срок предоставления</w:t>
      </w:r>
      <w:r>
        <w:t xml:space="preserve"> указной декларации истекал дата </w:t>
      </w:r>
    </w:p>
    <w:p w:rsidR="00A77B3E">
      <w:r>
        <w:t xml:space="preserve">   Временем совершения правонарушения является дата. Местом совершения правонарушения является – наименование организации, расположенная по адресу: адрес, адрес.    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времени и месте р</w:t>
      </w:r>
      <w:r>
        <w:t>ассмотрения дела извещена телефонограммой. Руководствуясь статьей 25.1 КоАП РФ, суд определил рассмотреть дело в его отсутствие.</w:t>
      </w:r>
    </w:p>
    <w:p w:rsidR="00A77B3E">
      <w:r>
        <w:t xml:space="preserve">   Вина </w:t>
      </w:r>
      <w:r>
        <w:t>фио</w:t>
      </w:r>
      <w:r>
        <w:t xml:space="preserve"> в совершении административного правонарушения объективно подтверждается исследованными материалами дела, а именно: </w:t>
      </w:r>
      <w:r>
        <w:t xml:space="preserve">протоколом об административном правонарушении от дата №..., в котором </w:t>
      </w:r>
      <w:r>
        <w:t>фио</w:t>
      </w:r>
      <w:r>
        <w:t xml:space="preserve"> вину признала, выпиской из Единого государственного реестра юридических лиц от дата, квитанцией о приеме налоговой декларации в электронном виде и иными материалами дела.</w:t>
      </w:r>
    </w:p>
    <w:p w:rsidR="00A77B3E">
      <w:r>
        <w:t>Представлен</w:t>
      </w:r>
      <w:r>
        <w:t>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</w:t>
      </w:r>
      <w:r>
        <w:t xml:space="preserve">го законодательства. Исследованные доказательства в совокупности полностью подтверждают вину </w:t>
      </w:r>
      <w:r>
        <w:t>фио</w:t>
      </w:r>
      <w:r>
        <w:t xml:space="preserve"> в совершении правонарушения.</w:t>
      </w:r>
    </w:p>
    <w:p w:rsidR="00A77B3E">
      <w:r>
        <w:t xml:space="preserve">При назначении вида и размера наказания </w:t>
      </w:r>
      <w:r>
        <w:t>фио</w:t>
      </w:r>
      <w:r>
        <w:t>, суд учитывает характер совершенного административного правонарушения, личность виновн</w:t>
      </w:r>
      <w:r>
        <w:t>ой, обстоятельства, смягчающие административную ответственность; при отсутствие обстоятельств, отягчающих административную ответственность, считает возможным назначить административное наказание в виде штрафа.</w:t>
      </w:r>
    </w:p>
    <w:p w:rsidR="00A77B3E">
      <w:r>
        <w:t>На основании изложенного, руководствуясь ст. 2</w:t>
      </w:r>
      <w:r>
        <w:t>9.10, ст. 29.11 КоАП Российской Федерации,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 1 ст. 15.6 КоАП Российской Федерации, и назначить ей наказание в виде административного</w:t>
      </w:r>
      <w:r>
        <w:t xml:space="preserve"> штрафа в размере сумма.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Межрайонная ИФНС России № 6 по адрес: КБК №..., ОКТМО телефон, получатель УФК по а</w:t>
      </w:r>
      <w:r>
        <w:t>дрес для МИФНС России № ИНН телефон, КПП телефон, р/с... Наименование банка: отделение по адрес ЦБРФ открытый УФК по адрес, БИК телефон, назначение платежа административный штраф.</w:t>
      </w:r>
    </w:p>
    <w:p w:rsidR="00A77B3E">
      <w:r>
        <w:t>Квитанцию об уплате штрафа следует предъявить в канцелярию суда.</w:t>
      </w:r>
    </w:p>
    <w:p w:rsidR="00A77B3E">
      <w:r>
        <w:t>В случае не</w:t>
      </w:r>
      <w:r>
        <w:t xml:space="preserve">уплаты штрафа в срок и не предъявлении квитанции, постановление будет направлено для принудительного исполнения. 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 момента вручения или получен</w:t>
      </w:r>
      <w:r>
        <w:t>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