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5-42-208/2017</w:t>
      </w:r>
    </w:p>
    <w:p w:rsidR="00A77B3E">
      <w:r>
        <w:t xml:space="preserve">ПОСТАНОВЛЕНИЕ </w:t>
      </w:r>
    </w:p>
    <w:p w:rsidR="00A77B3E"/>
    <w:p w:rsidR="00A77B3E">
      <w:r>
        <w:t>06 июня 2017 года                                          г.Евпатория, пр.Ленина, 51/50</w:t>
      </w:r>
    </w:p>
    <w:p w:rsidR="00A77B3E">
      <w:r>
        <w:t>Исполняющая обязанности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 xml:space="preserve">фио, паспортные данные ..., не женатого, имеющего несовершеннолетнюю дочь фио, паспортные данные, не работающего, зарегистрированного и фактически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начальника ОМВД России по  адрес ... фио от дата, вступившим в законную силу дата, о привлечении фио к административной ответственности по ч.1 ст.6.24 Кодекса Российской Федерации об административных правонарушениях.</w:t>
      </w:r>
    </w:p>
    <w:p w:rsidR="00A77B3E">
      <w:r>
        <w:tab/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пояснил, что забыл уплатить вышеуказанный административный штраф в установленные сроки, в содеянном раскаялся.</w:t>
      </w:r>
    </w:p>
    <w:p w:rsidR="00A77B3E">
      <w:r>
        <w:t>Вина фио в совершении правонарушения подтверждается сведениями протокола об административном правонарушении от дата, письменными объяснениями фио от дата, копией постановления Начальника ОМВД России по адрес ... фиоВ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 к выводу, что в действиях фио имеется состав административного правонарушения, предусмотренного ч. 1 ст. 20.25 Кодекса Российской Федерации об административных правонарушениях, то есть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назначить фио 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</w:t>
        <w:tab/>
        <w:tab/>
        <w:tab/>
        <w:t>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