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 xml:space="preserve">                </w:t>
        <w:tab/>
        <w:tab/>
        <w:tab/>
        <w:tab/>
        <w:tab/>
        <w:tab/>
        <w:t xml:space="preserve">  Дело № 5-42-297/2017                                             </w:t>
      </w:r>
    </w:p>
    <w:p w:rsidR="00A77B3E"/>
    <w:p w:rsidR="00A77B3E">
      <w:r>
        <w:t>ПОСТАНОВЛЕНИЕ</w:t>
      </w:r>
    </w:p>
    <w:p w:rsidR="00A77B3E">
      <w:r>
        <w:t>12 сентября 2017 года</w:t>
        <w:tab/>
        <w:tab/>
        <w:tab/>
        <w:t xml:space="preserve">                г. Евпатория, пр-т Ленина, 51/50</w:t>
      </w:r>
    </w:p>
    <w:p w:rsidR="00A77B3E">
      <w:r>
        <w:t xml:space="preserve">Мировой судья судебного участка № 42 Евпаторийского судебного района (городской округ Евпатория) фио, рассмотрев дело об административном правонарушении, о привлечении фио  к административной ответственности за совершение правонарушения, предусмотренного ст. 14.1 Кодекса РФ об АП, </w:t>
      </w:r>
    </w:p>
    <w:p w:rsidR="00A77B3E">
      <w:r>
        <w:tab/>
        <w:tab/>
        <w:tab/>
        <w:tab/>
        <w:tab/>
        <w:t xml:space="preserve">    у с т а н о в и л:</w:t>
      </w:r>
    </w:p>
    <w:p w:rsidR="00A77B3E">
      <w:r>
        <w:t>дата в время по адрес адрес, привлекаемое лицо осуществляло  предпринимательскую деятельность без государственной регистрации в качестве индивидуального предпринимателя.</w:t>
      </w:r>
    </w:p>
    <w:p w:rsidR="00A77B3E">
      <w:r>
        <w:t>Своими действиями фио  нарушил ч. 1 ст. 14.1 КоАП РФ, которая предусматривает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В судебном заседании фио  не отрицал обстоятельств правонарушения, изложенных в протоколе.  Пояснил, что не является индивидуальным предпринимателем.</w:t>
      </w:r>
    </w:p>
    <w:p w:rsidR="00A77B3E">
      <w:r>
        <w:t>Выслушав лицо, в отношении которого составлен протокол, исследовав материалы дела, мировой судья приходит к выводу о наличии в действиях привлекаемого лица, состава правонарушения, предусмотренного ч. 1 ст. 14.1 КоАП РФ, т.е.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Вина в совершении правонарушения подтверждается: сведениями протокола об административном правонарушении, рапортом сотрудника полиции, фототаблицей,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считает необходимым назначить наказание в виде минимального  административного штрафа.</w:t>
      </w:r>
    </w:p>
    <w:p w:rsidR="00A77B3E">
      <w:r>
        <w:t>Руководствуясь ст. ст. ст. 14.1 ч.1, 29.9.,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ч. 1 ст. 14.1 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Штраф подлежит оплате по следующим реквизитам: УФК по адрес (ОМВД Росси по адрес), ИНН телефон, КПП телефон, ОКТМО телефон, номер счета получателя 40101810335100010001, БИК телефон, КБК 18811690040046000140, Идентификатор18880391170001788174, Наименование платежа: Прочие поступления от взысканий и штрафов.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адрес).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/>
    <w:p w:rsidR="00A77B3E">
      <w:r>
        <w:t>Мировой судья</w:t>
        <w:tab/>
        <w:tab/>
        <w:tab/>
        <w:t xml:space="preserve">                  </w:t>
        <w:tab/>
        <w:tab/>
        <w:tab/>
        <w:t>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