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3</w:t>
      </w:r>
    </w:p>
    <w:p w:rsidR="00A77B3E"/>
    <w:p w:rsidR="00A77B3E">
      <w:r>
        <w:t>Дело № 5-42-330/2017</w:t>
      </w:r>
    </w:p>
    <w:p w:rsidR="00A77B3E">
      <w:r>
        <w:t xml:space="preserve">ПОСТАНОВЛЕНИЕ </w:t>
      </w:r>
    </w:p>
    <w:p w:rsidR="00A77B3E">
      <w:r>
        <w:t>28 сентября 2017 года                                 г. Евпатория проспект Ленина,51/50</w:t>
      </w:r>
    </w:p>
    <w:p w:rsidR="00A77B3E">
      <w:r>
        <w:t>Мировой судья судебного участка №42 Евпаторийского судебного района адрес фио, рассмотрев дело об административном правонарушении, поступившее из Пенсионного фонда Российской Федерации в адрес  о привлечении к административной ответственности   директора наименование организации фио по ст. 15.33.2   Кодекса РФ об АП,</w:t>
      </w:r>
    </w:p>
    <w:p w:rsidR="00A77B3E">
      <w:r>
        <w:t>УСТАНОВИЛ:</w:t>
      </w:r>
    </w:p>
    <w:p w:rsidR="00A77B3E">
      <w:r>
        <w:t>В отношении фио  составлен протокол об административном правонарушении, согласно которому, последний являясь директором наименование организации, не предоставил в срок до дата в Управление пенсионного фонда сведения о застрахованных лицах (форма СЗВ-М) за дата. Указанные сведения представлены дата.</w:t>
      </w:r>
    </w:p>
    <w:p w:rsidR="00A77B3E">
      <w:r>
        <w:t>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2.2 п.2 ст.11 Закона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страховых взносах начисляются страховые взносы) следующие сведения:</w:t>
      </w:r>
    </w:p>
    <w:p w:rsidR="00A77B3E">
      <w:r>
        <w:t>страховой номер индивидуального лицевого счета:</w:t>
      </w:r>
    </w:p>
    <w:p w:rsidR="00A77B3E">
      <w:r>
        <w:t>фамилию, имя и отчество:</w:t>
      </w:r>
    </w:p>
    <w:p w:rsidR="00A77B3E">
      <w:r>
        <w:t>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Страхователем наименование организации предоставлена на бумажном носителе лично форма СЗВ-М за апрель 2017 гола - дата. на 4 застрахованных лиц с типом формы «исходная», протоколы приема которых «положительные».</w:t>
      </w:r>
    </w:p>
    <w:p w:rsidR="00A77B3E">
      <w:r>
        <w:t>По телекоммуникационным каналам связи дата предоставлены формы СЗВ-М с типом «дополняющая» за апрель на 5 застрахованных лиц. из них на 1 застрахованное лицо, на которое ранее сведения не представлены в отчетности за соответствующие периоды.</w:t>
      </w:r>
    </w:p>
    <w:p w:rsidR="00A77B3E">
      <w:r>
        <w:t>В результате проверки составлены Акты о выявленном правонарушении в сфере законодательства Российской Федерации об индивидуальном (персонифицированном) учете в системе обязательного пенсионного страхования. направлены по телекоммуникационным каналам связи дата.</w:t>
      </w:r>
    </w:p>
    <w:p w:rsidR="00A77B3E">
      <w:r>
        <w:t>По итогам рассмотрения  без участия страхователя Актов, с учетом возражений от дата. Управлением вынесены Решения о привлечении к ответственности от дата.</w:t>
      </w:r>
    </w:p>
    <w:p w:rsidR="00A77B3E">
      <w:r>
        <w:t>Согласно статьи 24 раздела III Инструкции о порядке ведения индивидуального (персонифицированного) учета сведений о застрахованных лицах, утвержденной приказом Минтруда России от дата N 766н. зарегистрированной в Минюсте России дата под N 45549, индивидуальные сведения представляются на основании</w:t>
      </w:r>
    </w:p>
    <w:p w:rsidR="00A77B3E">
      <w:r>
        <w:t>приказов, других документов по учету кадров и иных документов, подтверждающих условия трудовой деятельности застрахованного лица.</w:t>
      </w:r>
    </w:p>
    <w:p w:rsidR="00A77B3E">
      <w:r>
        <w:t>В соответствии с постановлением Правления ПФР от дата №83п "Об утверждении формы "Сведения о застрахованных лицах", зарегистрированным в Минюсте России дата N 41142, ежемесячная отчетность СЗВ-М с типом формы «дополняющая» представляется с целью дополнения ранее принятых в территориальные органы ПФР сведений о застрахованных лицах за данный отчетный период.</w:t>
      </w:r>
    </w:p>
    <w:p w:rsidR="00A77B3E">
      <w:r>
        <w:t>В соответствии со ст.2 Трудового кодекса Российской Федерации из основных принципов регулирования трудовых отношений и иных непосредственно связанных с ним отношений является сочетание государственного и договорного регулирования. Следовательно, приказ об увольнении до момента расторжения трудового договора можно отменить только в случае, если будет достигнуто взаимное согласие сторон - работника и работодателя.</w:t>
      </w:r>
    </w:p>
    <w:p w:rsidR="00A77B3E">
      <w:r>
        <w:t>Работодателем наименование организации издан дата приказ № 5 о прекращении трудового договора с работником.</w:t>
      </w:r>
    </w:p>
    <w:p w:rsidR="00A77B3E">
      <w:r>
        <w:t>В связи с тем, что на момент предоставления отчетности за дата работник уволен, страхователем в установленные законом сроки представлены в Управление сведения о работающих у него застрахованных лицах согласно п.п. 2.2 п.2 ст.11 Закон №27-ФЗ. Формы СЗВ-М с типом «дополняющая» за дата представлены дата, после издания дата приказа № 15 об отмене ранее изданного приказа об увольнении.</w:t>
      </w:r>
    </w:p>
    <w:p w:rsidR="00A77B3E">
      <w:r>
        <w:t>Заместителем управляющего ГУ Отделение ПФ РФ по адрес отменены решения о привлечении</w:t>
        <w:tab/>
        <w:t>страхователя</w:t>
        <w:tab/>
        <w:t>к ответственности  за несвоевременную подачу отчетности в УПФ РФ в адрес за апрель и май 2017.</w:t>
      </w:r>
    </w:p>
    <w:p w:rsidR="00A77B3E">
      <w:r>
        <w:t>В соответствии с п. 2 ч. 1 ст.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предусмотренного Кодексом Российской Федерации об административных правонарушениях.</w:t>
      </w:r>
    </w:p>
    <w:p w:rsidR="00A77B3E">
      <w:r>
        <w:t>В соответствии с ч. 2 ст. 29.4 КоАП РФ –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sidR="00A77B3E">
      <w:r>
        <w:t>Руководствуясь п. 2 ч. 1 ст. 24.5, ст.ст. 29.4, 29.9, 29.10 КоАП РФ, мировой судья</w:t>
      </w:r>
    </w:p>
    <w:p w:rsidR="00A77B3E">
      <w:r>
        <w:t>ПОСТАНОВИЛ:</w:t>
      </w:r>
    </w:p>
    <w:p w:rsidR="00A77B3E">
      <w:r>
        <w:t>Производство по делу об административном правонарушении в отношении директора наименование организации фио по ст. 15.33.2 Кодекса Российской Федерации об административных правонарушениях -  прекратить, в связи с отсутствием в его действиях состава административного правонарушения.</w:t>
      </w:r>
    </w:p>
    <w:p w:rsidR="00A77B3E">
      <w:r>
        <w:t>Постановление может быть обжаловано в течении 10 суток в порядке, предусмотренном ст. 30.2 КоАП РФ.</w:t>
      </w:r>
    </w:p>
    <w:p w:rsidR="00A77B3E"/>
    <w:p w:rsidR="00A77B3E"/>
    <w:p w:rsidR="00A77B3E">
      <w:r>
        <w:t>Мировой судья</w:t>
        <w:tab/>
        <w:tab/>
        <w:tab/>
        <w:t xml:space="preserve">                  </w:t>
        <w:tab/>
        <w:tab/>
        <w:tab/>
        <w:t>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