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5-42-363/2017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05 октября 2017 года                             </w:t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бухгалтера наименование организации фио, по ст. 15.6 Кодекса РФ об АП,</w:t>
      </w:r>
    </w:p>
    <w:p w:rsidR="00A77B3E">
      <w:r>
        <w:t>УСТАНОВИЛ:</w:t>
      </w:r>
    </w:p>
    <w:p w:rsidR="00A77B3E">
      <w:r>
        <w:t>дата в время фио, являясь бухгалтера Общества с ограниченной ответственностью «Берекет, расположенного по адресу: адрес адрес, совершила нарушение законодательства о налогах и сборах, в части не обеспечения своевременного предоставления в установленный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 вину признало.</w:t>
      </w:r>
    </w:p>
    <w:p w:rsidR="00A77B3E">
      <w:r>
        <w:t>Исследовав материалы дела, мировой судья считает достоверно установленным, что привлекаемое лицо совершило правонарушение, предусмотренное ч.1 ст.15.6  Кодекса Российской Федерации об административных правонарушениях, а именно не обеспечила своевременного предоставления в установленный пунктом  2 статьи 230 Налогового кодекса Российской Федерации срок расчета сумм налога на доходы физических лиц исчисленных и удержанных налоговым агентом за 2 квартал 2017.</w:t>
      </w:r>
    </w:p>
    <w:p w:rsidR="00A77B3E">
      <w:r>
        <w:t>Согласно статье 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Фактически документ представлен в Межрайонную ИФНС России № 6 по Республике Крым в электронной форме по  телекоммуникационным каналам связи через оператора электронного документооборота с  нарушением срока – 02.08.2017.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 установленном санкцией ч.1 ст. 15.6 КоАП РФ.</w:t>
      </w:r>
    </w:p>
    <w:p w:rsidR="00A77B3E">
      <w:r>
        <w:t xml:space="preserve">Руководствуясь ст. ст.  15.6 ч.1 , 29.9 29.10 КоАП РФ, </w:t>
      </w:r>
    </w:p>
    <w:p w:rsidR="00A77B3E">
      <w:r>
        <w:t>ПОСТАНОВИЛ:</w:t>
      </w:r>
    </w:p>
    <w:p w:rsidR="00A77B3E">
      <w:r>
        <w:t xml:space="preserve"> фио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 налоговой службы № 6; ИНН телефон; КПП телефон; 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