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5-42-392/2017</w:t>
      </w:r>
    </w:p>
    <w:p w:rsidR="00A77B3E">
      <w:r>
        <w:t>ПОСТАНОВЛЕНИЕ</w:t>
      </w:r>
    </w:p>
    <w:p w:rsidR="00A77B3E">
      <w:r>
        <w:t xml:space="preserve">17 октября 2017 года                   </w:t>
        <w:tab/>
        <w:tab/>
        <w:t xml:space="preserve">                                                   гор. Евпатория, пр.Ленина, 51/50</w:t>
      </w:r>
    </w:p>
    <w:p w:rsidR="00A77B3E">
      <w:r>
        <w:t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директора наименование организации Локтевой Ольги Викторовны, паспортные данные, УССР, ранее к административной ответственности не привлекавшейся, зарегистрированной и проживающей по адресу: адрес, адрес,</w:t>
      </w:r>
    </w:p>
    <w:p w:rsidR="00A77B3E">
      <w:r>
        <w:t>УСТАНОВИЛ:</w:t>
      </w:r>
    </w:p>
    <w:p w:rsidR="00A77B3E">
      <w:r>
        <w:t xml:space="preserve"> 04.04.2017 Локтева Ольга Викторовна, являясь директором наименование организации, расположенного по адресу: адрес адрес, совершила нарушение законодательства о налогах и сборах, в части не обеспечения своевременного предоставления в установленный срок сведений о доходах физических лиц за 2016 и суммах начисленных, удержанных и перечисленных в бюджетную систему Российской Федерации.</w:t>
      </w:r>
    </w:p>
    <w:p w:rsidR="00A77B3E">
      <w:r>
        <w:t>Временем совершения правонарушения является 04.04.2017. Местом совершения правонарушения является  - местонахождение ООО «Лето».</w:t>
      </w:r>
    </w:p>
    <w:p w:rsidR="00A77B3E">
      <w:r>
        <w:t>В судебном заседании Локтева О.В. вину признала.</w:t>
      </w:r>
    </w:p>
    <w:p w:rsidR="00A77B3E">
      <w:r>
        <w:t>Исследовав материалы дела, мировой судья считает достоверно установленным, что Локтева О.В., совершила правонарушение, предусмотренное ч.1 ст.15.6  Кодекса Российской Федерации об административных правонарушениях, а именно не обеспечила своевременного предоставления в установленный пунктом  2 статьи 230 Налогового кодекса Российской Федерации срок о доходах физических лиц за 2016 и суммах начисленных, удержанных и перечисленных в бюджетную систему Российской Федерации.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Кодекса Российской Федерации об административных правонарушениях 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При назначении административного наказания, мировой судья,  в соответствии со ст.4.1 Кодекса Российской Федерации об административных правонарушениях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ответственность.</w:t>
      </w:r>
    </w:p>
    <w:p w:rsidR="00A77B3E">
      <w:r>
        <w:t>Статья 4.1.1 Кодекса РФ об АП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наименование организации является микропредприятием, что подтверждено сведениями Единого государственного реестра субъектов малого и среднего предпринимательства.</w:t>
      </w:r>
    </w:p>
    <w:p w:rsidR="00A77B3E">
      <w:r>
        <w:t xml:space="preserve">Руководствуясь ст. ст. 3.4, 4.1.1., 15.33.2  Кодекса РФ об АП мировой судья, </w:t>
      </w:r>
    </w:p>
    <w:p w:rsidR="00A77B3E">
      <w:r>
        <w:t>ПОСТАНОВИЛ:</w:t>
      </w:r>
    </w:p>
    <w:p w:rsidR="00A77B3E">
      <w:r>
        <w:t>Локтеву Ольгу Викторовну признать виновной в совершении правонарушения, предусмотренного ст.15.6 ч.1 Кодекса Российской Федерации об административных правонарушениях и назначить  наказание в виде предупреждения.</w:t>
      </w:r>
    </w:p>
    <w:p w:rsidR="00A77B3E">
      <w:r>
        <w:t>Постановление может быть обжаловано в течение 10 суток в порядке, предусмотренном ст. 30.2 КРФ об АП.</w:t>
      </w:r>
    </w:p>
    <w:p w:rsidR="00A77B3E"/>
    <w:p w:rsidR="00A77B3E"/>
    <w:p w:rsidR="00A77B3E">
      <w:r>
        <w:t>Мировой судья</w:t>
        <w:tab/>
        <w:tab/>
        <w:tab/>
        <w:t xml:space="preserve">       ...            </w:t>
        <w:tab/>
        <w:tab/>
        <w:tab/>
        <w:t>И.О. Семенец</w:t>
      </w:r>
    </w:p>
    <w:p w:rsidR="00A77B3E">
      <w:r>
        <w:t>...                                                                                                      фио</w:t>
      </w:r>
    </w:p>
    <w:p w:rsidR="00A77B3E">
      <w:r>
        <w:t>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