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183D" w:rsidRPr="008976DC" w:rsidP="008976DC">
      <w:pPr>
        <w:shd w:val="clear" w:color="auto" w:fill="FFFFFF"/>
        <w:spacing w:line="276" w:lineRule="exact"/>
        <w:ind w:firstLine="567"/>
        <w:rPr>
          <w:sz w:val="16"/>
          <w:szCs w:val="16"/>
          <w:lang w:val="en-US"/>
        </w:rPr>
      </w:pPr>
      <w:r>
        <w:rPr>
          <w:sz w:val="28"/>
          <w:szCs w:val="28"/>
          <w:lang w:val="en-US"/>
        </w:rPr>
        <w:t xml:space="preserve">                                                                                                         5-48-100/2025</w:t>
      </w:r>
      <w:r w:rsidRPr="00C02833" w:rsidR="00EF03FF">
        <w:rPr>
          <w:sz w:val="28"/>
          <w:szCs w:val="28"/>
        </w:rPr>
        <w:t xml:space="preserve">          </w:t>
      </w:r>
    </w:p>
    <w:p w:rsidR="0060183D" w:rsidRPr="00C02833" w:rsidP="00C02833">
      <w:pPr>
        <w:shd w:val="clear" w:color="auto" w:fill="FFFFFF"/>
        <w:spacing w:after="240" w:line="276" w:lineRule="exact"/>
        <w:ind w:firstLine="567"/>
        <w:jc w:val="center"/>
        <w:rPr>
          <w:b/>
          <w:sz w:val="28"/>
          <w:szCs w:val="28"/>
        </w:rPr>
      </w:pPr>
      <w:r w:rsidRPr="00C02833">
        <w:rPr>
          <w:b/>
          <w:sz w:val="28"/>
          <w:szCs w:val="28"/>
        </w:rPr>
        <w:t>П О С Т А Н О В Л Е Н И Е</w:t>
      </w:r>
    </w:p>
    <w:p w:rsidR="0060183D" w:rsidRPr="001E67DC" w:rsidP="00503174">
      <w:pPr>
        <w:shd w:val="clear" w:color="auto" w:fill="FFFFFF"/>
        <w:spacing w:line="276" w:lineRule="exact"/>
        <w:ind w:firstLine="567"/>
        <w:rPr>
          <w:b/>
          <w:sz w:val="27"/>
          <w:szCs w:val="27"/>
        </w:rPr>
      </w:pPr>
      <w:r>
        <w:rPr>
          <w:sz w:val="27"/>
          <w:szCs w:val="27"/>
        </w:rPr>
        <w:t>05 марта 2025</w:t>
      </w:r>
      <w:r w:rsidRPr="001E67DC" w:rsidR="001103AB">
        <w:rPr>
          <w:sz w:val="27"/>
          <w:szCs w:val="27"/>
        </w:rPr>
        <w:t xml:space="preserve"> </w:t>
      </w:r>
      <w:r w:rsidRPr="001E67DC">
        <w:rPr>
          <w:sz w:val="27"/>
          <w:szCs w:val="27"/>
        </w:rPr>
        <w:t xml:space="preserve"> г</w:t>
      </w:r>
      <w:r w:rsidRPr="001E67DC" w:rsidR="004261B4">
        <w:rPr>
          <w:sz w:val="27"/>
          <w:szCs w:val="27"/>
        </w:rPr>
        <w:t>ода</w:t>
      </w:r>
      <w:r w:rsidRPr="001E67DC">
        <w:rPr>
          <w:sz w:val="27"/>
          <w:szCs w:val="27"/>
        </w:rPr>
        <w:t xml:space="preserve">                                                                          </w:t>
      </w:r>
      <w:r w:rsidRPr="001E67DC" w:rsidR="004261B4">
        <w:rPr>
          <w:sz w:val="27"/>
          <w:szCs w:val="27"/>
        </w:rPr>
        <w:t xml:space="preserve"> </w:t>
      </w:r>
      <w:r w:rsidRPr="001E67DC">
        <w:rPr>
          <w:sz w:val="27"/>
          <w:szCs w:val="27"/>
        </w:rPr>
        <w:t>г. Керчь</w:t>
      </w:r>
    </w:p>
    <w:p w:rsidR="0060183D" w:rsidRPr="001E67DC" w:rsidP="00503174">
      <w:pPr>
        <w:ind w:firstLine="567"/>
        <w:jc w:val="both"/>
        <w:rPr>
          <w:sz w:val="27"/>
          <w:szCs w:val="27"/>
        </w:rPr>
      </w:pPr>
      <w:r w:rsidRPr="001E67DC">
        <w:rPr>
          <w:color w:val="000000"/>
          <w:sz w:val="27"/>
          <w:szCs w:val="27"/>
        </w:rPr>
        <w:t>Мировой судья судебного участка № 49 Керченского судебного района (городской округ Керчь) Республики Крым Кучерова С.А.</w:t>
      </w:r>
      <w:r w:rsidR="00C719E4">
        <w:rPr>
          <w:color w:val="000000"/>
          <w:sz w:val="27"/>
          <w:szCs w:val="27"/>
        </w:rPr>
        <w:t xml:space="preserve">, исполняя обязанности мирового судьи судебного участка 48 </w:t>
      </w:r>
      <w:r w:rsidRPr="001E67DC">
        <w:rPr>
          <w:color w:val="000000"/>
          <w:sz w:val="27"/>
          <w:szCs w:val="27"/>
        </w:rPr>
        <w:t xml:space="preserve"> </w:t>
      </w:r>
      <w:r w:rsidRPr="001E67DC" w:rsidR="00C719E4">
        <w:rPr>
          <w:color w:val="000000"/>
          <w:sz w:val="27"/>
          <w:szCs w:val="27"/>
        </w:rPr>
        <w:t>Керченского судебного района (городской округ Керчь) Республики Крым</w:t>
      </w:r>
      <w:r w:rsidRPr="001E67DC" w:rsidR="00C719E4">
        <w:rPr>
          <w:sz w:val="27"/>
          <w:szCs w:val="27"/>
        </w:rPr>
        <w:t xml:space="preserve"> </w:t>
      </w:r>
      <w:r w:rsidRPr="001E67DC">
        <w:rPr>
          <w:sz w:val="27"/>
          <w:szCs w:val="27"/>
        </w:rPr>
        <w:t>рассмотрев в открытом судебном заседании в помещении судебного участка № 49 Керченского судебного района (городской округ Керчь) Республики Крым материалы дела об административном правонарушении в отношении:</w:t>
      </w:r>
    </w:p>
    <w:p w:rsidR="0060183D" w:rsidRPr="001E67DC" w:rsidP="00503174">
      <w:pPr>
        <w:widowControl/>
        <w:autoSpaceDE/>
        <w:autoSpaceDN/>
        <w:adjustRightInd/>
        <w:ind w:left="1985"/>
        <w:jc w:val="both"/>
        <w:rPr>
          <w:color w:val="000000"/>
          <w:sz w:val="27"/>
          <w:szCs w:val="27"/>
        </w:rPr>
      </w:pPr>
      <w:r>
        <w:rPr>
          <w:color w:val="000000"/>
          <w:sz w:val="27"/>
          <w:szCs w:val="27"/>
        </w:rPr>
        <w:t xml:space="preserve">Григорьева </w:t>
      </w:r>
      <w:r w:rsidR="00091E3F">
        <w:rPr>
          <w:color w:val="000000"/>
          <w:sz w:val="27"/>
          <w:szCs w:val="27"/>
        </w:rPr>
        <w:t>Д.Р.</w:t>
      </w:r>
      <w:r>
        <w:rPr>
          <w:color w:val="000000"/>
          <w:sz w:val="27"/>
          <w:szCs w:val="27"/>
        </w:rPr>
        <w:t xml:space="preserve">, </w:t>
      </w:r>
      <w:r w:rsidR="00091E3F">
        <w:rPr>
          <w:b/>
          <w:sz w:val="28"/>
          <w:szCs w:val="28"/>
        </w:rPr>
        <w:t>/изъято/</w:t>
      </w:r>
    </w:p>
    <w:p w:rsidR="0060183D" w:rsidRPr="001E67DC" w:rsidP="00436822">
      <w:pPr>
        <w:shd w:val="clear" w:color="auto" w:fill="FFFFFF"/>
        <w:jc w:val="both"/>
        <w:rPr>
          <w:sz w:val="27"/>
          <w:szCs w:val="27"/>
        </w:rPr>
      </w:pPr>
      <w:r w:rsidRPr="001E67DC">
        <w:rPr>
          <w:sz w:val="27"/>
          <w:szCs w:val="27"/>
        </w:rPr>
        <w:t xml:space="preserve">в совершении административного правонарушения, предусмотренного </w:t>
      </w:r>
      <w:r w:rsidR="00C719E4">
        <w:rPr>
          <w:color w:val="000000"/>
          <w:sz w:val="27"/>
          <w:szCs w:val="27"/>
        </w:rPr>
        <w:t>ст.20.21</w:t>
      </w:r>
      <w:r w:rsidRPr="001E67DC">
        <w:rPr>
          <w:color w:val="000000"/>
          <w:sz w:val="27"/>
          <w:szCs w:val="27"/>
        </w:rPr>
        <w:t xml:space="preserve"> </w:t>
      </w:r>
      <w:r w:rsidRPr="001E67DC" w:rsidR="00EF03FF">
        <w:rPr>
          <w:sz w:val="27"/>
          <w:szCs w:val="27"/>
        </w:rPr>
        <w:t>КРФ</w:t>
      </w:r>
      <w:r w:rsidRPr="001E67DC" w:rsidR="004261B4">
        <w:rPr>
          <w:sz w:val="27"/>
          <w:szCs w:val="27"/>
        </w:rPr>
        <w:t xml:space="preserve"> </w:t>
      </w:r>
      <w:r w:rsidRPr="001E67DC" w:rsidR="00EF03FF">
        <w:rPr>
          <w:sz w:val="27"/>
          <w:szCs w:val="27"/>
        </w:rPr>
        <w:t>об</w:t>
      </w:r>
      <w:r w:rsidRPr="001E67DC" w:rsidR="004261B4">
        <w:rPr>
          <w:sz w:val="27"/>
          <w:szCs w:val="27"/>
        </w:rPr>
        <w:t xml:space="preserve"> </w:t>
      </w:r>
      <w:r w:rsidR="00C719E4">
        <w:rPr>
          <w:sz w:val="27"/>
          <w:szCs w:val="27"/>
        </w:rPr>
        <w:t>АП</w:t>
      </w:r>
    </w:p>
    <w:p w:rsidR="0060183D" w:rsidRPr="001E67DC" w:rsidP="00C02833">
      <w:pPr>
        <w:shd w:val="clear" w:color="auto" w:fill="FFFFFF"/>
        <w:ind w:firstLine="567"/>
        <w:jc w:val="center"/>
        <w:rPr>
          <w:b/>
          <w:sz w:val="27"/>
          <w:szCs w:val="27"/>
        </w:rPr>
      </w:pPr>
      <w:r w:rsidRPr="001E67DC">
        <w:rPr>
          <w:b/>
          <w:sz w:val="27"/>
          <w:szCs w:val="27"/>
        </w:rPr>
        <w:t>УСТАНОВИЛ:</w:t>
      </w:r>
    </w:p>
    <w:p w:rsidR="00436822" w:rsidP="000B75BB">
      <w:pPr>
        <w:ind w:firstLine="567"/>
        <w:jc w:val="both"/>
        <w:rPr>
          <w:sz w:val="27"/>
          <w:szCs w:val="27"/>
        </w:rPr>
      </w:pPr>
      <w:r>
        <w:rPr>
          <w:sz w:val="27"/>
          <w:szCs w:val="27"/>
        </w:rPr>
        <w:t xml:space="preserve">Как следует из </w:t>
      </w:r>
      <w:r w:rsidRPr="001E67DC" w:rsidR="0060183D">
        <w:rPr>
          <w:sz w:val="27"/>
          <w:szCs w:val="27"/>
        </w:rPr>
        <w:t>протокола об адм</w:t>
      </w:r>
      <w:r w:rsidRPr="001E67DC" w:rsidR="001103AB">
        <w:rPr>
          <w:sz w:val="27"/>
          <w:szCs w:val="27"/>
        </w:rPr>
        <w:t>ини</w:t>
      </w:r>
      <w:r>
        <w:rPr>
          <w:sz w:val="27"/>
          <w:szCs w:val="27"/>
        </w:rPr>
        <w:t xml:space="preserve">стративном правонарушении  от </w:t>
      </w:r>
      <w:r w:rsidR="00C719E4">
        <w:rPr>
          <w:sz w:val="27"/>
          <w:szCs w:val="27"/>
        </w:rPr>
        <w:t xml:space="preserve">04 марта 2025 года, 04.03.2025 года в 20 часов 30 минут в г.Керчи  по адресу ул. Кирова напротив дома </w:t>
      </w:r>
      <w:r w:rsidR="00091E3F">
        <w:rPr>
          <w:b/>
          <w:sz w:val="28"/>
          <w:szCs w:val="28"/>
        </w:rPr>
        <w:t>/изъято/</w:t>
      </w:r>
      <w:r w:rsidR="00C719E4">
        <w:rPr>
          <w:sz w:val="27"/>
          <w:szCs w:val="27"/>
        </w:rPr>
        <w:t>, Григорьев Д.Р. находился в общественном месте в состоянии опьянения, шел шатался, имел неопрятный внешний вид, изо рта исходил запах спиртного, невнятная речь, своим внешним видом оскорбил человеческое достоинство и общественную нравственность.</w:t>
      </w:r>
    </w:p>
    <w:p w:rsidR="0060183D" w:rsidRPr="001E67DC" w:rsidP="00503174">
      <w:pPr>
        <w:ind w:firstLine="567"/>
        <w:jc w:val="both"/>
        <w:rPr>
          <w:sz w:val="27"/>
          <w:szCs w:val="27"/>
        </w:rPr>
      </w:pPr>
      <w:r w:rsidRPr="001E67DC">
        <w:rPr>
          <w:sz w:val="27"/>
          <w:szCs w:val="27"/>
        </w:rPr>
        <w:t xml:space="preserve">В судебном заседании </w:t>
      </w:r>
      <w:r w:rsidR="00C719E4">
        <w:rPr>
          <w:sz w:val="27"/>
          <w:szCs w:val="27"/>
        </w:rPr>
        <w:t xml:space="preserve">Григорьев Д.Р. </w:t>
      </w:r>
      <w:r w:rsidRPr="001E67DC" w:rsidR="007A17B9">
        <w:rPr>
          <w:sz w:val="27"/>
          <w:szCs w:val="27"/>
        </w:rPr>
        <w:t xml:space="preserve">свою вину </w:t>
      </w:r>
      <w:r w:rsidRPr="001E67DC" w:rsidR="00EF03FF">
        <w:rPr>
          <w:sz w:val="27"/>
          <w:szCs w:val="27"/>
        </w:rPr>
        <w:t>признал</w:t>
      </w:r>
      <w:r w:rsidRPr="001E67DC" w:rsidR="007A17B9">
        <w:rPr>
          <w:sz w:val="27"/>
          <w:szCs w:val="27"/>
        </w:rPr>
        <w:t>,</w:t>
      </w:r>
      <w:r w:rsidRPr="001E67DC">
        <w:rPr>
          <w:sz w:val="27"/>
          <w:szCs w:val="27"/>
        </w:rPr>
        <w:t xml:space="preserve"> </w:t>
      </w:r>
      <w:r w:rsidRPr="001E67DC" w:rsidR="007A17B9">
        <w:rPr>
          <w:sz w:val="27"/>
          <w:szCs w:val="27"/>
        </w:rPr>
        <w:t>в содеянном р</w:t>
      </w:r>
      <w:r w:rsidRPr="001E67DC">
        <w:rPr>
          <w:sz w:val="27"/>
          <w:szCs w:val="27"/>
        </w:rPr>
        <w:t>аскаялся</w:t>
      </w:r>
      <w:r w:rsidRPr="001E67DC" w:rsidR="007A17B9">
        <w:rPr>
          <w:sz w:val="27"/>
          <w:szCs w:val="27"/>
        </w:rPr>
        <w:t>.</w:t>
      </w:r>
      <w:r w:rsidRPr="001E67DC">
        <w:rPr>
          <w:sz w:val="27"/>
          <w:szCs w:val="27"/>
        </w:rPr>
        <w:t xml:space="preserve"> </w:t>
      </w:r>
    </w:p>
    <w:p w:rsidR="007A17B9" w:rsidRPr="00C719E4" w:rsidP="00C719E4">
      <w:pPr>
        <w:ind w:firstLine="567"/>
        <w:jc w:val="both"/>
        <w:rPr>
          <w:sz w:val="28"/>
          <w:szCs w:val="28"/>
        </w:rPr>
      </w:pPr>
      <w:r w:rsidRPr="001E67DC">
        <w:rPr>
          <w:sz w:val="27"/>
          <w:szCs w:val="27"/>
        </w:rPr>
        <w:t xml:space="preserve">Изучив материалы административного дела, сопоставив с представленными доказательствами, суд приходит к выводу о виновности </w:t>
      </w:r>
      <w:r w:rsidR="00C719E4">
        <w:rPr>
          <w:sz w:val="27"/>
          <w:szCs w:val="27"/>
        </w:rPr>
        <w:t xml:space="preserve">Григорьев Д.Р. </w:t>
      </w:r>
      <w:r w:rsidRPr="001E67DC">
        <w:rPr>
          <w:sz w:val="27"/>
          <w:szCs w:val="27"/>
        </w:rPr>
        <w:t>в совершении административного прав</w:t>
      </w:r>
      <w:r w:rsidR="00C719E4">
        <w:rPr>
          <w:sz w:val="27"/>
          <w:szCs w:val="27"/>
        </w:rPr>
        <w:t xml:space="preserve">онарушения, предусмотренного  ст.20.21 </w:t>
      </w:r>
      <w:r w:rsidRPr="00C719E4" w:rsidR="00C719E4">
        <w:rPr>
          <w:sz w:val="28"/>
          <w:szCs w:val="28"/>
        </w:rPr>
        <w:t>К</w:t>
      </w:r>
      <w:r w:rsidRPr="00C719E4">
        <w:rPr>
          <w:sz w:val="28"/>
          <w:szCs w:val="28"/>
        </w:rPr>
        <w:t>РФ об АП по следующим основаниям.</w:t>
      </w:r>
    </w:p>
    <w:p w:rsidR="00C719E4" w:rsidRPr="00C719E4" w:rsidP="00C719E4">
      <w:pPr>
        <w:pStyle w:val="NormalWeb"/>
        <w:spacing w:before="0" w:beforeAutospacing="0" w:after="0" w:afterAutospacing="0"/>
        <w:ind w:firstLine="540"/>
        <w:jc w:val="both"/>
        <w:rPr>
          <w:sz w:val="28"/>
          <w:szCs w:val="28"/>
        </w:rPr>
      </w:pPr>
      <w:r w:rsidRPr="00C719E4">
        <w:rPr>
          <w:sz w:val="28"/>
          <w:szCs w:val="28"/>
        </w:rPr>
        <w:t>Статьей 20.21 КоАП РФ предусмотрена административная ответственность за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а именно 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C719E4" w:rsidRPr="00C719E4" w:rsidP="00C719E4">
      <w:pPr>
        <w:pStyle w:val="NormalWeb"/>
        <w:spacing w:before="0" w:beforeAutospacing="0" w:after="0" w:afterAutospacing="0"/>
        <w:ind w:firstLine="540"/>
        <w:jc w:val="both"/>
        <w:rPr>
          <w:sz w:val="28"/>
          <w:szCs w:val="28"/>
        </w:rPr>
      </w:pPr>
      <w:r w:rsidRPr="00C719E4">
        <w:rPr>
          <w:sz w:val="28"/>
          <w:szCs w:val="28"/>
        </w:rPr>
        <w:t xml:space="preserve">В список нормативных актов, регламентирующих правила пребывания людей в общественных местах, входит Федеральный закон от 23 февраля 2013 г. N 15-ФЗ "Об охране здоровья граждан от воздействия окружающего табачного дыма и последствий потребления табака", Федеральный закон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Кодекс Российской Федерации об административных правонарушениях (статьи 6.24, глава 20 названного Кодекса). </w:t>
      </w:r>
    </w:p>
    <w:p w:rsidR="00C719E4" w:rsidRPr="00C719E4" w:rsidP="00C719E4">
      <w:pPr>
        <w:pStyle w:val="NormalWeb"/>
        <w:spacing w:before="0" w:beforeAutospacing="0" w:after="0" w:afterAutospacing="0"/>
        <w:ind w:firstLine="540"/>
        <w:jc w:val="both"/>
        <w:rPr>
          <w:sz w:val="28"/>
          <w:szCs w:val="28"/>
        </w:rPr>
      </w:pPr>
      <w:r w:rsidRPr="00C719E4">
        <w:rPr>
          <w:sz w:val="28"/>
          <w:szCs w:val="28"/>
        </w:rPr>
        <w:t xml:space="preserve">Толкование совокупности приведенных выше положений закона позволяет сделать вывод о том, что к общественным местам относятся места значительного скопления граждан (улицы, площади, парки, стадионы, транспорт), а также любые места, свободные для доступа неопределенного круга лиц, в которых могут находиться люди (подъезды, пешеходные переходы, остановки, торговые центры, залы ожидания и др.). </w:t>
      </w:r>
    </w:p>
    <w:p w:rsidR="00C719E4" w:rsidRPr="00C719E4" w:rsidP="00C719E4">
      <w:pPr>
        <w:pStyle w:val="NormalWeb"/>
        <w:spacing w:before="0" w:beforeAutospacing="0" w:after="0" w:afterAutospacing="0"/>
        <w:ind w:firstLine="540"/>
        <w:jc w:val="both"/>
        <w:rPr>
          <w:sz w:val="28"/>
          <w:szCs w:val="28"/>
        </w:rPr>
      </w:pPr>
      <w:r w:rsidRPr="00C719E4">
        <w:rPr>
          <w:sz w:val="28"/>
          <w:szCs w:val="28"/>
        </w:rPr>
        <w:t xml:space="preserve">Под "другими общественными местами" понимаются места, где находится большое скопление людей, или места, где такое скопление возможно. Это подъезды, лестничные клетки, места проведения зрелищных мероприятий, пляжи, иные места, где становится многолюдно во время отдыха граждан, а также дворы, лифты жилых домов; зрелищные предприятия (театры, кинотеатры, дворцы культуры); пляжи. В их число входят и такие территории, которые обычно к общественным местам не относятся, но становятся таковыми во время отдыха там граждан. </w:t>
      </w:r>
    </w:p>
    <w:p w:rsidR="00C719E4" w:rsidRPr="00C719E4" w:rsidP="00C719E4">
      <w:pPr>
        <w:pStyle w:val="NormalWeb"/>
        <w:spacing w:before="0" w:beforeAutospacing="0" w:after="0" w:afterAutospacing="0"/>
        <w:ind w:firstLine="540"/>
        <w:jc w:val="both"/>
        <w:rPr>
          <w:sz w:val="28"/>
          <w:szCs w:val="28"/>
        </w:rPr>
      </w:pPr>
      <w:r w:rsidRPr="00C719E4">
        <w:rPr>
          <w:sz w:val="28"/>
          <w:szCs w:val="28"/>
        </w:rPr>
        <w:t xml:space="preserve">При квалификации действий гражданина по статье 20.21 Кодекса Российской Федерации об административных правонарушениях необходимо наличие следующей совокупности, а именно: факта нахождения в состоянии опьянения в общественном месте и нарушение тем самым сформированного в обществе обычного уклада поведения людей. </w:t>
      </w:r>
    </w:p>
    <w:p w:rsidR="00EA2C6A" w:rsidP="00C719E4">
      <w:pPr>
        <w:ind w:firstLine="567"/>
        <w:jc w:val="both"/>
        <w:rPr>
          <w:rFonts w:eastAsiaTheme="minorHAnsi"/>
          <w:sz w:val="27"/>
          <w:szCs w:val="27"/>
          <w:lang w:eastAsia="en-US"/>
        </w:rPr>
      </w:pPr>
      <w:r w:rsidRPr="00C719E4">
        <w:rPr>
          <w:sz w:val="28"/>
          <w:szCs w:val="28"/>
        </w:rPr>
        <w:t xml:space="preserve">Факт совершения административного правонарушения и виновность  </w:t>
      </w:r>
      <w:r>
        <w:rPr>
          <w:sz w:val="28"/>
          <w:szCs w:val="28"/>
        </w:rPr>
        <w:t xml:space="preserve">Григорьева Д.Р. </w:t>
      </w:r>
      <w:r w:rsidRPr="00C719E4">
        <w:rPr>
          <w:sz w:val="28"/>
          <w:szCs w:val="28"/>
        </w:rPr>
        <w:t>подтверждается совокупностью исследованных</w:t>
      </w:r>
      <w:r w:rsidRPr="001E67DC">
        <w:rPr>
          <w:sz w:val="27"/>
          <w:szCs w:val="27"/>
        </w:rPr>
        <w:t xml:space="preserve"> судом доказательств:</w:t>
      </w:r>
      <w:r w:rsidRPr="001E67DC">
        <w:rPr>
          <w:rFonts w:eastAsiaTheme="minorHAnsi"/>
          <w:sz w:val="27"/>
          <w:szCs w:val="27"/>
          <w:lang w:eastAsia="en-US"/>
        </w:rPr>
        <w:t xml:space="preserve"> </w:t>
      </w:r>
      <w:r>
        <w:rPr>
          <w:rFonts w:eastAsiaTheme="minorHAnsi"/>
          <w:sz w:val="27"/>
          <w:szCs w:val="27"/>
          <w:lang w:eastAsia="en-US"/>
        </w:rPr>
        <w:t xml:space="preserve">протоколом </w:t>
      </w:r>
      <w:r w:rsidR="00091E3F">
        <w:rPr>
          <w:b/>
          <w:sz w:val="28"/>
          <w:szCs w:val="28"/>
        </w:rPr>
        <w:t>/изъято/</w:t>
      </w:r>
      <w:r w:rsidR="00091E3F">
        <w:rPr>
          <w:sz w:val="28"/>
          <w:szCs w:val="28"/>
        </w:rPr>
        <w:t xml:space="preserve"> </w:t>
      </w:r>
      <w:r>
        <w:rPr>
          <w:rFonts w:eastAsiaTheme="minorHAnsi"/>
          <w:sz w:val="27"/>
          <w:szCs w:val="27"/>
          <w:lang w:eastAsia="en-US"/>
        </w:rPr>
        <w:t>от 04.03</w:t>
      </w:r>
      <w:r w:rsidR="002A1DC3">
        <w:rPr>
          <w:rFonts w:eastAsiaTheme="minorHAnsi"/>
          <w:sz w:val="27"/>
          <w:szCs w:val="27"/>
          <w:lang w:eastAsia="en-US"/>
        </w:rPr>
        <w:t xml:space="preserve">.2025 года (л.д.2); </w:t>
      </w:r>
      <w:r>
        <w:rPr>
          <w:rFonts w:eastAsiaTheme="minorHAnsi"/>
          <w:sz w:val="27"/>
          <w:szCs w:val="27"/>
          <w:lang w:eastAsia="en-US"/>
        </w:rPr>
        <w:t xml:space="preserve">протоколом </w:t>
      </w:r>
      <w:r w:rsidR="00091E3F">
        <w:rPr>
          <w:b/>
          <w:sz w:val="28"/>
          <w:szCs w:val="28"/>
        </w:rPr>
        <w:t>/изъято/</w:t>
      </w:r>
      <w:r w:rsidR="00091E3F">
        <w:rPr>
          <w:sz w:val="28"/>
          <w:szCs w:val="28"/>
        </w:rPr>
        <w:t xml:space="preserve"> </w:t>
      </w:r>
      <w:r>
        <w:rPr>
          <w:rFonts w:eastAsiaTheme="minorHAnsi"/>
          <w:sz w:val="27"/>
          <w:szCs w:val="27"/>
          <w:lang w:eastAsia="en-US"/>
        </w:rPr>
        <w:t>от 04.03.2025 года о направлении на медицинское освидетельствование (л.д.3), актом медицинского освидетельствования №</w:t>
      </w:r>
      <w:r w:rsidR="00091E3F">
        <w:rPr>
          <w:b/>
          <w:sz w:val="28"/>
          <w:szCs w:val="28"/>
        </w:rPr>
        <w:t>/изъято/</w:t>
      </w:r>
      <w:r w:rsidR="00091E3F">
        <w:rPr>
          <w:sz w:val="28"/>
          <w:szCs w:val="28"/>
        </w:rPr>
        <w:t xml:space="preserve"> </w:t>
      </w:r>
      <w:r>
        <w:rPr>
          <w:rFonts w:eastAsiaTheme="minorHAnsi"/>
          <w:sz w:val="27"/>
          <w:szCs w:val="27"/>
          <w:lang w:eastAsia="en-US"/>
        </w:rPr>
        <w:t xml:space="preserve">от 04.03.2025 года (л.д.4), рапортом УУП ОУУП и ПДН УМВД России по </w:t>
      </w:r>
      <w:r>
        <w:rPr>
          <w:rFonts w:eastAsiaTheme="minorHAnsi"/>
          <w:sz w:val="27"/>
          <w:szCs w:val="27"/>
          <w:lang w:eastAsia="en-US"/>
        </w:rPr>
        <w:t>г.Керчи</w:t>
      </w:r>
      <w:r>
        <w:rPr>
          <w:rFonts w:eastAsiaTheme="minorHAnsi"/>
          <w:sz w:val="27"/>
          <w:szCs w:val="27"/>
          <w:lang w:eastAsia="en-US"/>
        </w:rPr>
        <w:t xml:space="preserve"> </w:t>
      </w:r>
      <w:r w:rsidR="00091E3F">
        <w:rPr>
          <w:b/>
          <w:sz w:val="28"/>
          <w:szCs w:val="28"/>
        </w:rPr>
        <w:t>/изъято/</w:t>
      </w:r>
      <w:r w:rsidR="00091E3F">
        <w:rPr>
          <w:sz w:val="28"/>
          <w:szCs w:val="28"/>
        </w:rPr>
        <w:t xml:space="preserve"> </w:t>
      </w:r>
      <w:r>
        <w:rPr>
          <w:rFonts w:eastAsiaTheme="minorHAnsi"/>
          <w:sz w:val="27"/>
          <w:szCs w:val="27"/>
          <w:lang w:eastAsia="en-US"/>
        </w:rPr>
        <w:t xml:space="preserve">(л.д.9), объяснениями </w:t>
      </w:r>
      <w:r w:rsidR="00091E3F">
        <w:rPr>
          <w:b/>
          <w:sz w:val="28"/>
          <w:szCs w:val="28"/>
        </w:rPr>
        <w:t>/изъято/</w:t>
      </w:r>
      <w:r w:rsidR="00091E3F">
        <w:rPr>
          <w:sz w:val="28"/>
          <w:szCs w:val="28"/>
        </w:rPr>
        <w:t xml:space="preserve"> </w:t>
      </w:r>
      <w:r w:rsidR="00091E3F">
        <w:rPr>
          <w:b/>
          <w:sz w:val="28"/>
          <w:szCs w:val="28"/>
        </w:rPr>
        <w:t>/изъято/</w:t>
      </w:r>
      <w:r w:rsidR="00091E3F">
        <w:rPr>
          <w:sz w:val="28"/>
          <w:szCs w:val="28"/>
        </w:rPr>
        <w:t xml:space="preserve"> </w:t>
      </w:r>
      <w:r>
        <w:rPr>
          <w:rFonts w:eastAsiaTheme="minorHAnsi"/>
          <w:sz w:val="27"/>
          <w:szCs w:val="27"/>
          <w:lang w:eastAsia="en-US"/>
        </w:rPr>
        <w:t>л.д.7-8)</w:t>
      </w:r>
    </w:p>
    <w:p w:rsidR="003939CA" w:rsidRPr="00EA2C6A" w:rsidP="00EA2C6A">
      <w:pPr>
        <w:ind w:firstLine="567"/>
        <w:jc w:val="both"/>
        <w:rPr>
          <w:sz w:val="28"/>
          <w:szCs w:val="28"/>
        </w:rPr>
      </w:pPr>
      <w:r w:rsidRPr="001E67DC">
        <w:rPr>
          <w:sz w:val="27"/>
          <w:szCs w:val="27"/>
        </w:rPr>
        <w:t xml:space="preserve">Не доверять указанным доказательствам, достоверность и допустимость которых сомнений не вызывают, оснований не имеется, поскольку они </w:t>
      </w:r>
      <w:r w:rsidRPr="00EA2C6A">
        <w:rPr>
          <w:sz w:val="28"/>
          <w:szCs w:val="28"/>
        </w:rPr>
        <w:t xml:space="preserve">последовательны, согласуются между собой и дополняют друг друга, получены с соблюдением процессуальных требований </w:t>
      </w:r>
      <w:r w:rsidRPr="00EA2C6A" w:rsidR="00F10CC9">
        <w:rPr>
          <w:sz w:val="28"/>
          <w:szCs w:val="28"/>
        </w:rPr>
        <w:t>КРФ об АП</w:t>
      </w:r>
      <w:r w:rsidRPr="00EA2C6A">
        <w:rPr>
          <w:sz w:val="28"/>
          <w:szCs w:val="28"/>
        </w:rPr>
        <w:t>.</w:t>
      </w:r>
    </w:p>
    <w:p w:rsidR="00EA2C6A" w:rsidRPr="00EA2C6A" w:rsidP="00EA2C6A">
      <w:pPr>
        <w:pStyle w:val="NormalWeb"/>
        <w:spacing w:before="0" w:beforeAutospacing="0" w:after="0" w:afterAutospacing="0"/>
        <w:ind w:firstLine="540"/>
        <w:jc w:val="both"/>
        <w:rPr>
          <w:sz w:val="28"/>
          <w:szCs w:val="28"/>
        </w:rPr>
      </w:pPr>
      <w:r w:rsidRPr="00EA2C6A">
        <w:rPr>
          <w:sz w:val="28"/>
          <w:szCs w:val="28"/>
        </w:rPr>
        <w:t xml:space="preserve">Состояние опьянения у Григорьева Д.Р. установлено на основании положительного результата определения этанола в выдыхаемом воздухе, что подтверждается актом медицинского освидетельствования. </w:t>
      </w:r>
    </w:p>
    <w:p w:rsidR="00EA2C6A" w:rsidRPr="00EA2C6A" w:rsidP="00EA2C6A">
      <w:pPr>
        <w:pStyle w:val="NormalWeb"/>
        <w:spacing w:before="0" w:beforeAutospacing="0" w:after="0" w:afterAutospacing="0"/>
        <w:ind w:firstLine="540"/>
        <w:jc w:val="both"/>
        <w:rPr>
          <w:sz w:val="28"/>
          <w:szCs w:val="28"/>
        </w:rPr>
      </w:pPr>
      <w:r w:rsidRPr="00EA2C6A">
        <w:rPr>
          <w:sz w:val="28"/>
          <w:szCs w:val="28"/>
        </w:rPr>
        <w:t xml:space="preserve">Оснований не доверять результату медицинского освидетельствования, проведенного врачом психиатром-наркологом по делу судебными инстанциями не установлено. </w:t>
      </w:r>
    </w:p>
    <w:p w:rsidR="003939CA" w:rsidRPr="001E67DC" w:rsidP="00EA2C6A">
      <w:pPr>
        <w:ind w:firstLine="567"/>
        <w:jc w:val="both"/>
        <w:rPr>
          <w:sz w:val="27"/>
          <w:szCs w:val="27"/>
        </w:rPr>
      </w:pPr>
      <w:r w:rsidRPr="00EA2C6A">
        <w:rPr>
          <w:sz w:val="28"/>
          <w:szCs w:val="28"/>
        </w:rPr>
        <w:t>Суд считает, что материалы, приложенные к протоколу об административном правонарушении, составлены и собраны в</w:t>
      </w:r>
      <w:r w:rsidRPr="001E67DC">
        <w:rPr>
          <w:sz w:val="27"/>
          <w:szCs w:val="27"/>
        </w:rPr>
        <w:t xml:space="preserve"> соответствии с нормами Кодекса РФ об административных правонарушениях и получены без нарушения норм Кодекса РФ об административных правонарушениях.  </w:t>
      </w:r>
    </w:p>
    <w:p w:rsidR="00EA2C6A" w:rsidRPr="00EA2C6A" w:rsidP="00EA2C6A">
      <w:pPr>
        <w:pStyle w:val="NormalWeb"/>
        <w:spacing w:before="0" w:beforeAutospacing="0" w:after="0" w:afterAutospacing="0" w:line="288" w:lineRule="atLeast"/>
        <w:ind w:firstLine="540"/>
        <w:jc w:val="both"/>
        <w:rPr>
          <w:sz w:val="28"/>
          <w:szCs w:val="28"/>
        </w:rPr>
      </w:pPr>
      <w:r w:rsidRPr="001E67DC">
        <w:rPr>
          <w:sz w:val="27"/>
          <w:szCs w:val="27"/>
        </w:rPr>
        <w:t xml:space="preserve">При таких обстоятельствах, мировой судья считает вину </w:t>
      </w:r>
      <w:r>
        <w:rPr>
          <w:sz w:val="27"/>
          <w:szCs w:val="27"/>
        </w:rPr>
        <w:t xml:space="preserve">Григорьева Д.Р. </w:t>
      </w:r>
      <w:r w:rsidRPr="00EA2C6A">
        <w:rPr>
          <w:sz w:val="28"/>
          <w:szCs w:val="28"/>
        </w:rPr>
        <w:t>доказанной, его действ</w:t>
      </w:r>
      <w:r w:rsidRPr="00EA2C6A">
        <w:rPr>
          <w:sz w:val="28"/>
          <w:szCs w:val="28"/>
        </w:rPr>
        <w:t xml:space="preserve">ия подлежат квалификации по  ст. 20.21 </w:t>
      </w:r>
      <w:r w:rsidRPr="00EA2C6A">
        <w:rPr>
          <w:sz w:val="28"/>
          <w:szCs w:val="28"/>
        </w:rPr>
        <w:t xml:space="preserve">  КоАП РФ - </w:t>
      </w:r>
      <w:r w:rsidRPr="00EA2C6A">
        <w:rPr>
          <w:sz w:val="28"/>
          <w:szCs w:val="28"/>
        </w:rPr>
        <w:t>появление общественных местах в состоянии опьянения, оскорбляющем человеческое достоинство и общественную нравственность.</w:t>
      </w:r>
    </w:p>
    <w:p w:rsidR="003939CA" w:rsidRPr="001E67DC" w:rsidP="00503174">
      <w:pPr>
        <w:ind w:firstLine="567"/>
        <w:jc w:val="both"/>
        <w:rPr>
          <w:sz w:val="27"/>
          <w:szCs w:val="27"/>
        </w:rPr>
      </w:pPr>
      <w:r w:rsidRPr="001E67DC">
        <w:rPr>
          <w:sz w:val="27"/>
          <w:szCs w:val="27"/>
        </w:rPr>
        <w:t>При назначении наказания суд учитывает характер и степень опасности административного правонарушения, данные о личности правонарушителя</w:t>
      </w:r>
      <w:r w:rsidRPr="001E67DC" w:rsidR="00F10CC9">
        <w:rPr>
          <w:sz w:val="27"/>
          <w:szCs w:val="27"/>
        </w:rPr>
        <w:t xml:space="preserve">, его семейное и имущественное положение, отсутствие обстоятельств отягчающих административную ответственность, признание вины </w:t>
      </w:r>
      <w:r w:rsidR="00EA2C6A">
        <w:rPr>
          <w:sz w:val="27"/>
          <w:szCs w:val="27"/>
        </w:rPr>
        <w:t xml:space="preserve">суд признает смягчающим </w:t>
      </w:r>
      <w:r w:rsidRPr="001E67DC" w:rsidR="00F10CC9">
        <w:rPr>
          <w:sz w:val="27"/>
          <w:szCs w:val="27"/>
        </w:rPr>
        <w:t xml:space="preserve"> вину обстоятельство</w:t>
      </w:r>
      <w:r w:rsidR="00EA2C6A">
        <w:rPr>
          <w:sz w:val="27"/>
          <w:szCs w:val="27"/>
        </w:rPr>
        <w:t xml:space="preserve">м  и считает целесообразным </w:t>
      </w:r>
      <w:r w:rsidRPr="001E67DC">
        <w:rPr>
          <w:sz w:val="27"/>
          <w:szCs w:val="27"/>
        </w:rPr>
        <w:t xml:space="preserve">назначить наказание в виде административного штрафа. </w:t>
      </w:r>
    </w:p>
    <w:p w:rsidR="003939CA" w:rsidRPr="001E67DC" w:rsidP="00503174">
      <w:pPr>
        <w:ind w:firstLine="567"/>
        <w:jc w:val="both"/>
        <w:rPr>
          <w:sz w:val="27"/>
          <w:szCs w:val="27"/>
        </w:rPr>
      </w:pPr>
      <w:r>
        <w:rPr>
          <w:sz w:val="27"/>
          <w:szCs w:val="27"/>
        </w:rPr>
        <w:t>Руководствуясь ст. 20.21</w:t>
      </w:r>
      <w:r w:rsidRPr="001E67DC">
        <w:rPr>
          <w:sz w:val="27"/>
          <w:szCs w:val="27"/>
        </w:rPr>
        <w:t>, 29.10 КоАП РФ, мировой судья</w:t>
      </w:r>
    </w:p>
    <w:p w:rsidR="001E67DC" w:rsidP="00C02833">
      <w:pPr>
        <w:widowControl/>
        <w:autoSpaceDE/>
        <w:autoSpaceDN/>
        <w:adjustRightInd/>
        <w:ind w:firstLine="567"/>
        <w:jc w:val="center"/>
        <w:rPr>
          <w:b/>
          <w:sz w:val="27"/>
          <w:szCs w:val="27"/>
        </w:rPr>
      </w:pPr>
    </w:p>
    <w:p w:rsidR="001E67DC" w:rsidP="00C02833">
      <w:pPr>
        <w:widowControl/>
        <w:autoSpaceDE/>
        <w:autoSpaceDN/>
        <w:adjustRightInd/>
        <w:ind w:firstLine="567"/>
        <w:jc w:val="center"/>
        <w:rPr>
          <w:b/>
          <w:sz w:val="27"/>
          <w:szCs w:val="27"/>
        </w:rPr>
      </w:pPr>
    </w:p>
    <w:p w:rsidR="001E67DC" w:rsidP="00C02833">
      <w:pPr>
        <w:widowControl/>
        <w:autoSpaceDE/>
        <w:autoSpaceDN/>
        <w:adjustRightInd/>
        <w:ind w:firstLine="567"/>
        <w:jc w:val="center"/>
        <w:rPr>
          <w:b/>
          <w:sz w:val="27"/>
          <w:szCs w:val="27"/>
        </w:rPr>
      </w:pPr>
    </w:p>
    <w:p w:rsidR="0060183D" w:rsidRPr="001E67DC" w:rsidP="00C02833">
      <w:pPr>
        <w:widowControl/>
        <w:autoSpaceDE/>
        <w:autoSpaceDN/>
        <w:adjustRightInd/>
        <w:ind w:firstLine="567"/>
        <w:jc w:val="center"/>
        <w:rPr>
          <w:b/>
          <w:sz w:val="27"/>
          <w:szCs w:val="27"/>
        </w:rPr>
      </w:pPr>
      <w:r w:rsidRPr="001E67DC">
        <w:rPr>
          <w:b/>
          <w:sz w:val="27"/>
          <w:szCs w:val="27"/>
        </w:rPr>
        <w:t>ПОСТАНОВИЛ:</w:t>
      </w:r>
    </w:p>
    <w:p w:rsidR="0060183D" w:rsidRPr="001E67DC" w:rsidP="00503174">
      <w:pPr>
        <w:ind w:firstLine="567"/>
        <w:jc w:val="both"/>
        <w:rPr>
          <w:bCs/>
          <w:sz w:val="27"/>
          <w:szCs w:val="27"/>
        </w:rPr>
      </w:pPr>
      <w:r w:rsidRPr="001E67DC">
        <w:rPr>
          <w:sz w:val="27"/>
          <w:szCs w:val="27"/>
        </w:rPr>
        <w:t>Признать</w:t>
      </w:r>
      <w:r w:rsidRPr="001E67DC">
        <w:rPr>
          <w:b/>
          <w:bCs/>
          <w:sz w:val="27"/>
          <w:szCs w:val="27"/>
        </w:rPr>
        <w:t xml:space="preserve"> </w:t>
      </w:r>
      <w:r w:rsidR="00EA2C6A">
        <w:rPr>
          <w:color w:val="000000"/>
          <w:sz w:val="27"/>
          <w:szCs w:val="27"/>
        </w:rPr>
        <w:t xml:space="preserve">Григорьева </w:t>
      </w:r>
      <w:r w:rsidR="00091E3F">
        <w:rPr>
          <w:color w:val="000000"/>
          <w:sz w:val="27"/>
          <w:szCs w:val="27"/>
        </w:rPr>
        <w:t>Д.Р.</w:t>
      </w:r>
      <w:r w:rsidR="00EA2C6A">
        <w:rPr>
          <w:color w:val="000000"/>
          <w:sz w:val="27"/>
          <w:szCs w:val="27"/>
        </w:rPr>
        <w:t xml:space="preserve"> </w:t>
      </w:r>
      <w:r w:rsidRPr="001E67DC">
        <w:rPr>
          <w:sz w:val="27"/>
          <w:szCs w:val="27"/>
        </w:rPr>
        <w:t>виновным в совершении административного право</w:t>
      </w:r>
      <w:r w:rsidR="00EA2C6A">
        <w:rPr>
          <w:sz w:val="27"/>
          <w:szCs w:val="27"/>
        </w:rPr>
        <w:t>нарушения, предусмотренного  ст. 20.21</w:t>
      </w:r>
      <w:r w:rsidRPr="001E67DC">
        <w:rPr>
          <w:sz w:val="27"/>
          <w:szCs w:val="27"/>
        </w:rPr>
        <w:t xml:space="preserve"> КоАП РФ и назначить наказание в виде административного </w:t>
      </w:r>
      <w:r w:rsidRPr="001E67DC">
        <w:rPr>
          <w:bCs/>
          <w:sz w:val="27"/>
          <w:szCs w:val="27"/>
        </w:rPr>
        <w:t>штрафа в размере</w:t>
      </w:r>
      <w:r w:rsidR="0032761D">
        <w:rPr>
          <w:bCs/>
          <w:sz w:val="27"/>
          <w:szCs w:val="27"/>
        </w:rPr>
        <w:t xml:space="preserve"> 500 (пятьсот</w:t>
      </w:r>
      <w:r w:rsidRPr="001E67DC">
        <w:rPr>
          <w:bCs/>
          <w:sz w:val="27"/>
          <w:szCs w:val="27"/>
        </w:rPr>
        <w:t xml:space="preserve">) рублей. </w:t>
      </w:r>
    </w:p>
    <w:p w:rsidR="001E67DC" w:rsidRPr="00DF65A9" w:rsidP="00DF65A9">
      <w:pPr>
        <w:shd w:val="clear" w:color="auto" w:fill="FFFFFF"/>
        <w:ind w:firstLine="708"/>
        <w:jc w:val="both"/>
        <w:rPr>
          <w:sz w:val="27"/>
          <w:szCs w:val="27"/>
        </w:rPr>
      </w:pPr>
      <w:r w:rsidRPr="001E67DC">
        <w:rPr>
          <w:sz w:val="27"/>
          <w:szCs w:val="27"/>
        </w:rPr>
        <w:t>Штраф подлежит уплате</w:t>
      </w:r>
      <w:r w:rsidR="00DF65A9">
        <w:rPr>
          <w:sz w:val="27"/>
          <w:szCs w:val="27"/>
        </w:rPr>
        <w:t>:</w:t>
      </w:r>
      <w:r w:rsidRPr="001E67DC">
        <w:rPr>
          <w:sz w:val="27"/>
          <w:szCs w:val="27"/>
        </w:rPr>
        <w:t xml:space="preserve"> </w:t>
      </w:r>
      <w:r w:rsidR="00DF65A9">
        <w:rPr>
          <w:sz w:val="27"/>
          <w:szCs w:val="27"/>
        </w:rPr>
        <w:t xml:space="preserve">Юридический адрес: </w:t>
      </w:r>
      <w:r w:rsidRPr="00307558" w:rsidR="00307558">
        <w:rPr>
          <w:sz w:val="27"/>
          <w:szCs w:val="27"/>
        </w:rPr>
        <w:t>Р</w:t>
      </w:r>
      <w:r w:rsidR="00DF65A9">
        <w:rPr>
          <w:sz w:val="27"/>
          <w:szCs w:val="27"/>
        </w:rPr>
        <w:t xml:space="preserve">оссия, Республика Крым, 295000, </w:t>
      </w:r>
      <w:r w:rsidRPr="00307558" w:rsidR="00307558">
        <w:rPr>
          <w:sz w:val="27"/>
          <w:szCs w:val="27"/>
        </w:rPr>
        <w:t>г. Симферополь, ул. Набережная им.60-летия СССР, 28</w:t>
      </w:r>
      <w:r w:rsidR="00DF65A9">
        <w:rPr>
          <w:sz w:val="27"/>
          <w:szCs w:val="27"/>
        </w:rPr>
        <w:t>,</w:t>
      </w:r>
      <w:r w:rsidRPr="00307558" w:rsidR="00307558">
        <w:rPr>
          <w:sz w:val="27"/>
          <w:szCs w:val="27"/>
        </w:rPr>
        <w:t xml:space="preserve"> Почтовый адрес: Россия, Республика Крым, 295000, г. Симферополь, ул. Набережная им.60-летия СССР, 28</w:t>
      </w:r>
      <w:r w:rsidR="00DF65A9">
        <w:rPr>
          <w:sz w:val="27"/>
          <w:szCs w:val="27"/>
        </w:rPr>
        <w:t>,</w:t>
      </w:r>
      <w:r w:rsidRPr="00307558" w:rsidR="00307558">
        <w:rPr>
          <w:sz w:val="27"/>
          <w:szCs w:val="27"/>
        </w:rPr>
        <w:t xml:space="preserve"> ОГРН 1149102019164</w:t>
      </w:r>
      <w:r w:rsidR="00DF65A9">
        <w:rPr>
          <w:sz w:val="27"/>
          <w:szCs w:val="27"/>
        </w:rPr>
        <w:t>, Банковские реквизиты:</w:t>
      </w:r>
      <w:r w:rsidRPr="00307558" w:rsidR="00307558">
        <w:rPr>
          <w:sz w:val="27"/>
          <w:szCs w:val="27"/>
        </w:rPr>
        <w:t>- Получатель: УФК по Республике Крым (Министерство юстиции Республики Крым)</w:t>
      </w:r>
      <w:r w:rsidR="00DF65A9">
        <w:rPr>
          <w:sz w:val="27"/>
          <w:szCs w:val="27"/>
        </w:rPr>
        <w:t xml:space="preserve">, </w:t>
      </w:r>
      <w:r w:rsidRPr="00307558" w:rsidR="00307558">
        <w:rPr>
          <w:sz w:val="27"/>
          <w:szCs w:val="27"/>
        </w:rPr>
        <w:t>-</w:t>
      </w:r>
      <w:r w:rsidRPr="00307558" w:rsidR="00307558">
        <w:rPr>
          <w:sz w:val="27"/>
          <w:szCs w:val="27"/>
        </w:rPr>
        <w:tab/>
        <w:t>Наименование банка: Отделение Республика Крым Банка России//УФК по Республике Крым г.</w:t>
      </w:r>
      <w:r w:rsidR="00DF65A9">
        <w:rPr>
          <w:sz w:val="27"/>
          <w:szCs w:val="27"/>
        </w:rPr>
        <w:t xml:space="preserve"> </w:t>
      </w:r>
      <w:r w:rsidRPr="00307558" w:rsidR="00307558">
        <w:rPr>
          <w:sz w:val="27"/>
          <w:szCs w:val="27"/>
        </w:rPr>
        <w:t>Симферополь</w:t>
      </w:r>
      <w:r w:rsidR="00DF65A9">
        <w:rPr>
          <w:sz w:val="27"/>
          <w:szCs w:val="27"/>
        </w:rPr>
        <w:t xml:space="preserve">, - ИНН 9102013284, - КПП 910201001, - БИК 013510002, </w:t>
      </w:r>
      <w:r w:rsidRPr="00307558" w:rsidR="00307558">
        <w:rPr>
          <w:sz w:val="27"/>
          <w:szCs w:val="27"/>
        </w:rPr>
        <w:t>-</w:t>
      </w:r>
      <w:r w:rsidRPr="00307558" w:rsidR="00307558">
        <w:rPr>
          <w:sz w:val="27"/>
          <w:szCs w:val="27"/>
        </w:rPr>
        <w:tab/>
        <w:t>Единый казначе</w:t>
      </w:r>
      <w:r w:rsidR="00DF65A9">
        <w:rPr>
          <w:sz w:val="27"/>
          <w:szCs w:val="27"/>
        </w:rPr>
        <w:t xml:space="preserve">йский счет 40102810645370000035, </w:t>
      </w:r>
      <w:r w:rsidRPr="00307558" w:rsidR="00307558">
        <w:rPr>
          <w:sz w:val="27"/>
          <w:szCs w:val="27"/>
        </w:rPr>
        <w:t>- Казначе</w:t>
      </w:r>
      <w:r w:rsidR="00DF65A9">
        <w:rPr>
          <w:sz w:val="27"/>
          <w:szCs w:val="27"/>
        </w:rPr>
        <w:t xml:space="preserve">йский счет 03100643000000017500, - </w:t>
      </w:r>
      <w:r w:rsidRPr="00307558" w:rsidR="00307558">
        <w:rPr>
          <w:sz w:val="27"/>
          <w:szCs w:val="27"/>
        </w:rPr>
        <w:t>Лицевой счет 04752203230 в УФК по Республике Крым</w:t>
      </w:r>
      <w:r w:rsidR="00DF65A9">
        <w:rPr>
          <w:sz w:val="27"/>
          <w:szCs w:val="27"/>
        </w:rPr>
        <w:t>,</w:t>
      </w:r>
      <w:r w:rsidRPr="00307558" w:rsidR="00307558">
        <w:rPr>
          <w:sz w:val="27"/>
          <w:szCs w:val="27"/>
        </w:rPr>
        <w:t xml:space="preserve"> Код Сводного реестра 35220323</w:t>
      </w:r>
      <w:r w:rsidR="00307558">
        <w:rPr>
          <w:sz w:val="27"/>
          <w:szCs w:val="27"/>
        </w:rPr>
        <w:t xml:space="preserve">, ОКТМО 35715000, КБК </w:t>
      </w:r>
      <w:r w:rsidRPr="00307558" w:rsidR="00307558">
        <w:rPr>
          <w:sz w:val="27"/>
          <w:szCs w:val="27"/>
        </w:rPr>
        <w:t>828 1 16 01203 01 0021 140</w:t>
      </w:r>
      <w:r w:rsidR="00307558">
        <w:rPr>
          <w:sz w:val="27"/>
          <w:szCs w:val="27"/>
        </w:rPr>
        <w:t xml:space="preserve">, </w:t>
      </w:r>
      <w:r w:rsidRPr="0032761D">
        <w:rPr>
          <w:b/>
          <w:sz w:val="27"/>
          <w:szCs w:val="27"/>
        </w:rPr>
        <w:t xml:space="preserve">УИН </w:t>
      </w:r>
      <w:r w:rsidRPr="00307558" w:rsidR="00307558">
        <w:rPr>
          <w:b/>
          <w:sz w:val="27"/>
          <w:szCs w:val="27"/>
        </w:rPr>
        <w:t>0410760300485001002520131</w:t>
      </w:r>
      <w:r w:rsidR="00307558">
        <w:rPr>
          <w:b/>
          <w:sz w:val="27"/>
          <w:szCs w:val="27"/>
        </w:rPr>
        <w:t xml:space="preserve">, </w:t>
      </w:r>
      <w:r w:rsidRPr="0032761D">
        <w:rPr>
          <w:b/>
          <w:sz w:val="27"/>
          <w:szCs w:val="27"/>
        </w:rPr>
        <w:t>назначение платежа - административный ш</w:t>
      </w:r>
      <w:r w:rsidRPr="0032761D" w:rsidR="00DF3430">
        <w:rPr>
          <w:b/>
          <w:sz w:val="27"/>
          <w:szCs w:val="27"/>
        </w:rPr>
        <w:t xml:space="preserve">траф по постановлению  </w:t>
      </w:r>
      <w:r w:rsidRPr="0032761D">
        <w:rPr>
          <w:b/>
          <w:sz w:val="27"/>
          <w:szCs w:val="27"/>
        </w:rPr>
        <w:t>в отношении</w:t>
      </w:r>
      <w:r w:rsidRPr="0032761D" w:rsidR="0032761D">
        <w:rPr>
          <w:b/>
          <w:sz w:val="27"/>
          <w:szCs w:val="27"/>
        </w:rPr>
        <w:t xml:space="preserve"> </w:t>
      </w:r>
      <w:r w:rsidRPr="0032761D" w:rsidR="0032761D">
        <w:rPr>
          <w:b/>
          <w:color w:val="000000"/>
          <w:sz w:val="27"/>
          <w:szCs w:val="27"/>
        </w:rPr>
        <w:t xml:space="preserve">Григорьева </w:t>
      </w:r>
      <w:r w:rsidR="00091E3F">
        <w:rPr>
          <w:b/>
          <w:color w:val="000000"/>
          <w:sz w:val="27"/>
          <w:szCs w:val="27"/>
        </w:rPr>
        <w:t>Д.Р.</w:t>
      </w:r>
      <w:r w:rsidRPr="0032761D">
        <w:rPr>
          <w:b/>
          <w:sz w:val="27"/>
          <w:szCs w:val="27"/>
        </w:rPr>
        <w:t>.</w:t>
      </w:r>
    </w:p>
    <w:p w:rsidR="0060183D" w:rsidRPr="001E67DC" w:rsidP="001E67DC">
      <w:pPr>
        <w:jc w:val="both"/>
        <w:rPr>
          <w:bCs/>
          <w:sz w:val="27"/>
          <w:szCs w:val="27"/>
        </w:rPr>
      </w:pPr>
      <w:r w:rsidRPr="001E67DC">
        <w:rPr>
          <w:bCs/>
          <w:sz w:val="27"/>
          <w:szCs w:val="27"/>
        </w:rPr>
        <w:t xml:space="preserve">       </w:t>
      </w:r>
      <w:r w:rsidRPr="001E67DC">
        <w:rPr>
          <w:bCs/>
          <w:sz w:val="27"/>
          <w:szCs w:val="27"/>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60183D" w:rsidRPr="001E67DC" w:rsidP="00503174">
      <w:pPr>
        <w:ind w:firstLine="567"/>
        <w:jc w:val="both"/>
        <w:rPr>
          <w:bCs/>
          <w:sz w:val="27"/>
          <w:szCs w:val="27"/>
        </w:rPr>
      </w:pPr>
      <w:r w:rsidRPr="001E67DC">
        <w:rPr>
          <w:bCs/>
          <w:sz w:val="27"/>
          <w:szCs w:val="27"/>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1E67DC" w:rsidR="005F1A25">
        <w:rPr>
          <w:bCs/>
          <w:sz w:val="27"/>
          <w:szCs w:val="27"/>
        </w:rPr>
        <w:t>.</w:t>
      </w:r>
    </w:p>
    <w:p w:rsidR="0060183D" w:rsidRPr="001E67DC" w:rsidP="001E67DC">
      <w:pPr>
        <w:jc w:val="both"/>
        <w:rPr>
          <w:sz w:val="27"/>
          <w:szCs w:val="27"/>
        </w:rPr>
      </w:pPr>
      <w:r w:rsidRPr="001E67DC">
        <w:rPr>
          <w:sz w:val="27"/>
          <w:szCs w:val="27"/>
        </w:rPr>
        <w:t xml:space="preserve">       </w:t>
      </w:r>
      <w:r w:rsidRPr="001E67DC">
        <w:rPr>
          <w:sz w:val="27"/>
          <w:szCs w:val="27"/>
        </w:rPr>
        <w:t>Постановление может быть обжаловано в Керченский городской суд Республики Крым через миров</w:t>
      </w:r>
      <w:r w:rsidR="0032761D">
        <w:rPr>
          <w:sz w:val="27"/>
          <w:szCs w:val="27"/>
        </w:rPr>
        <w:t>ого судью судебного участка № 48</w:t>
      </w:r>
      <w:r w:rsidRPr="001E67DC">
        <w:rPr>
          <w:sz w:val="27"/>
          <w:szCs w:val="27"/>
        </w:rPr>
        <w:t xml:space="preserve"> Керченского судебного района Республики Крым в течение 10 суток со дня получения его копии.</w:t>
      </w:r>
    </w:p>
    <w:p w:rsidR="0060183D" w:rsidRPr="001E67DC" w:rsidP="00503174">
      <w:pPr>
        <w:ind w:firstLine="567"/>
        <w:jc w:val="both"/>
        <w:rPr>
          <w:sz w:val="27"/>
          <w:szCs w:val="27"/>
        </w:rPr>
      </w:pPr>
    </w:p>
    <w:p w:rsidR="00C02833" w:rsidRPr="001E67DC" w:rsidP="00503174">
      <w:pPr>
        <w:ind w:firstLine="567"/>
        <w:jc w:val="both"/>
        <w:rPr>
          <w:sz w:val="27"/>
          <w:szCs w:val="27"/>
        </w:rPr>
      </w:pPr>
    </w:p>
    <w:p w:rsidR="0060183D" w:rsidRPr="001E67DC" w:rsidP="00C02833">
      <w:pPr>
        <w:ind w:firstLine="567"/>
        <w:jc w:val="center"/>
        <w:rPr>
          <w:b/>
          <w:bCs/>
          <w:sz w:val="27"/>
          <w:szCs w:val="27"/>
        </w:rPr>
      </w:pPr>
      <w:r w:rsidRPr="001E67DC">
        <w:rPr>
          <w:b/>
          <w:bCs/>
          <w:sz w:val="27"/>
          <w:szCs w:val="27"/>
        </w:rPr>
        <w:t xml:space="preserve">Мировой </w:t>
      </w:r>
      <w:r w:rsidRPr="001E67DC">
        <w:rPr>
          <w:b/>
          <w:bCs/>
          <w:sz w:val="27"/>
          <w:szCs w:val="27"/>
        </w:rPr>
        <w:t xml:space="preserve">судья               </w:t>
      </w:r>
      <w:r w:rsidRPr="001E67DC" w:rsidR="00C02833">
        <w:rPr>
          <w:b/>
          <w:bCs/>
          <w:sz w:val="27"/>
          <w:szCs w:val="27"/>
        </w:rPr>
        <w:t xml:space="preserve">            </w:t>
      </w:r>
      <w:r w:rsidRPr="001E67DC">
        <w:rPr>
          <w:b/>
          <w:bCs/>
          <w:sz w:val="27"/>
          <w:szCs w:val="27"/>
        </w:rPr>
        <w:t xml:space="preserve">                               </w:t>
      </w:r>
      <w:r w:rsidRPr="001E67DC" w:rsidR="005F1A25">
        <w:rPr>
          <w:b/>
          <w:bCs/>
          <w:sz w:val="27"/>
          <w:szCs w:val="27"/>
        </w:rPr>
        <w:t xml:space="preserve">   </w:t>
      </w:r>
      <w:r w:rsidRPr="001E67DC">
        <w:rPr>
          <w:b/>
          <w:bCs/>
          <w:sz w:val="27"/>
          <w:szCs w:val="27"/>
        </w:rPr>
        <w:t xml:space="preserve"> </w:t>
      </w:r>
      <w:r w:rsidRPr="001E67DC" w:rsidR="00D92948">
        <w:rPr>
          <w:b/>
          <w:bCs/>
          <w:sz w:val="27"/>
          <w:szCs w:val="27"/>
        </w:rPr>
        <w:t>С.А.</w:t>
      </w:r>
      <w:r w:rsidRPr="001E67DC" w:rsidR="005F1A25">
        <w:rPr>
          <w:b/>
          <w:bCs/>
          <w:sz w:val="27"/>
          <w:szCs w:val="27"/>
        </w:rPr>
        <w:t xml:space="preserve"> </w:t>
      </w:r>
      <w:r w:rsidRPr="001E67DC" w:rsidR="00D92948">
        <w:rPr>
          <w:b/>
          <w:bCs/>
          <w:sz w:val="27"/>
          <w:szCs w:val="27"/>
        </w:rPr>
        <w:t>Кучерова</w:t>
      </w:r>
    </w:p>
    <w:p w:rsidR="007A0C92" w:rsidRPr="001E67DC" w:rsidP="00503174">
      <w:pPr>
        <w:shd w:val="clear" w:color="auto" w:fill="FFFFFF"/>
        <w:spacing w:line="276" w:lineRule="exact"/>
        <w:ind w:firstLine="567"/>
        <w:jc w:val="center"/>
        <w:rPr>
          <w:bCs/>
          <w:sz w:val="27"/>
          <w:szCs w:val="27"/>
        </w:rPr>
      </w:pPr>
    </w:p>
    <w:sectPr w:rsidSect="00D309B3">
      <w:pgSz w:w="11905" w:h="16837" w:code="9"/>
      <w:pgMar w:top="567" w:right="706" w:bottom="709" w:left="1560" w:header="851"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34"/>
    <w:rsid w:val="000008F0"/>
    <w:rsid w:val="00083037"/>
    <w:rsid w:val="00087177"/>
    <w:rsid w:val="00091E3F"/>
    <w:rsid w:val="000B75BB"/>
    <w:rsid w:val="000C3931"/>
    <w:rsid w:val="000D165E"/>
    <w:rsid w:val="00106B2B"/>
    <w:rsid w:val="001103AB"/>
    <w:rsid w:val="00110D88"/>
    <w:rsid w:val="00160F60"/>
    <w:rsid w:val="001C4B02"/>
    <w:rsid w:val="001D1E0B"/>
    <w:rsid w:val="001E67DC"/>
    <w:rsid w:val="002062DB"/>
    <w:rsid w:val="00247625"/>
    <w:rsid w:val="00285C2E"/>
    <w:rsid w:val="00291D31"/>
    <w:rsid w:val="002A1DC3"/>
    <w:rsid w:val="002C386F"/>
    <w:rsid w:val="002C723A"/>
    <w:rsid w:val="002D467C"/>
    <w:rsid w:val="002E1C09"/>
    <w:rsid w:val="00307558"/>
    <w:rsid w:val="0032761D"/>
    <w:rsid w:val="0033555B"/>
    <w:rsid w:val="00340C81"/>
    <w:rsid w:val="003939CA"/>
    <w:rsid w:val="00395914"/>
    <w:rsid w:val="004261B4"/>
    <w:rsid w:val="00435211"/>
    <w:rsid w:val="00436822"/>
    <w:rsid w:val="0046315F"/>
    <w:rsid w:val="0047210B"/>
    <w:rsid w:val="0048436B"/>
    <w:rsid w:val="00496B60"/>
    <w:rsid w:val="004E4CAB"/>
    <w:rsid w:val="00503174"/>
    <w:rsid w:val="005465E0"/>
    <w:rsid w:val="00553434"/>
    <w:rsid w:val="005A5C70"/>
    <w:rsid w:val="005C38F1"/>
    <w:rsid w:val="005C6D87"/>
    <w:rsid w:val="005F1A25"/>
    <w:rsid w:val="0060183D"/>
    <w:rsid w:val="00607292"/>
    <w:rsid w:val="00640B40"/>
    <w:rsid w:val="00642487"/>
    <w:rsid w:val="006F0DF8"/>
    <w:rsid w:val="006F4380"/>
    <w:rsid w:val="0070730D"/>
    <w:rsid w:val="00723A61"/>
    <w:rsid w:val="00735031"/>
    <w:rsid w:val="00781E84"/>
    <w:rsid w:val="007935A6"/>
    <w:rsid w:val="00797ADF"/>
    <w:rsid w:val="007A0C92"/>
    <w:rsid w:val="007A17B9"/>
    <w:rsid w:val="007D1C81"/>
    <w:rsid w:val="007F1C17"/>
    <w:rsid w:val="0089567C"/>
    <w:rsid w:val="008976DC"/>
    <w:rsid w:val="009031A0"/>
    <w:rsid w:val="00916879"/>
    <w:rsid w:val="00950C01"/>
    <w:rsid w:val="00957DCD"/>
    <w:rsid w:val="00975F27"/>
    <w:rsid w:val="009831A3"/>
    <w:rsid w:val="009D27B3"/>
    <w:rsid w:val="009D7EFA"/>
    <w:rsid w:val="009E26A5"/>
    <w:rsid w:val="00A10687"/>
    <w:rsid w:val="00A1628C"/>
    <w:rsid w:val="00A16634"/>
    <w:rsid w:val="00A2410A"/>
    <w:rsid w:val="00A90D6F"/>
    <w:rsid w:val="00AB3DE6"/>
    <w:rsid w:val="00B03E0C"/>
    <w:rsid w:val="00B1032B"/>
    <w:rsid w:val="00B62F49"/>
    <w:rsid w:val="00B7473B"/>
    <w:rsid w:val="00B77FC9"/>
    <w:rsid w:val="00BC2D85"/>
    <w:rsid w:val="00BD3656"/>
    <w:rsid w:val="00BD6804"/>
    <w:rsid w:val="00BD6BE5"/>
    <w:rsid w:val="00C00496"/>
    <w:rsid w:val="00C02833"/>
    <w:rsid w:val="00C060FF"/>
    <w:rsid w:val="00C22681"/>
    <w:rsid w:val="00C36FF9"/>
    <w:rsid w:val="00C719E4"/>
    <w:rsid w:val="00C7383A"/>
    <w:rsid w:val="00C94FFB"/>
    <w:rsid w:val="00CC1AC1"/>
    <w:rsid w:val="00CD4961"/>
    <w:rsid w:val="00CD5767"/>
    <w:rsid w:val="00CF4E45"/>
    <w:rsid w:val="00D13832"/>
    <w:rsid w:val="00D158CA"/>
    <w:rsid w:val="00D17AD4"/>
    <w:rsid w:val="00D309B3"/>
    <w:rsid w:val="00D577F3"/>
    <w:rsid w:val="00D57FDF"/>
    <w:rsid w:val="00D84F78"/>
    <w:rsid w:val="00D92948"/>
    <w:rsid w:val="00DE7E10"/>
    <w:rsid w:val="00DF3430"/>
    <w:rsid w:val="00DF3632"/>
    <w:rsid w:val="00DF47E3"/>
    <w:rsid w:val="00DF65A9"/>
    <w:rsid w:val="00E54DF8"/>
    <w:rsid w:val="00E65EDE"/>
    <w:rsid w:val="00EA2C6A"/>
    <w:rsid w:val="00EF03FF"/>
    <w:rsid w:val="00F10CC9"/>
    <w:rsid w:val="00F91B36"/>
    <w:rsid w:val="00F933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2D467C"/>
    <w:rPr>
      <w:color w:val="0000FF" w:themeColor="hyperlink"/>
      <w:u w:val="single"/>
    </w:rPr>
  </w:style>
  <w:style w:type="paragraph" w:styleId="BalloonText">
    <w:name w:val="Balloon Text"/>
    <w:basedOn w:val="Normal"/>
    <w:link w:val="a0"/>
    <w:uiPriority w:val="99"/>
    <w:semiHidden/>
    <w:unhideWhenUsed/>
    <w:rsid w:val="005C38F1"/>
    <w:rPr>
      <w:rFonts w:ascii="Tahoma" w:hAnsi="Tahoma" w:cs="Tahoma"/>
      <w:sz w:val="16"/>
      <w:szCs w:val="16"/>
    </w:rPr>
  </w:style>
  <w:style w:type="character" w:customStyle="1" w:styleId="a0">
    <w:name w:val="Текст выноски Знак"/>
    <w:basedOn w:val="DefaultParagraphFont"/>
    <w:link w:val="BalloonText"/>
    <w:uiPriority w:val="99"/>
    <w:semiHidden/>
    <w:rsid w:val="005C38F1"/>
    <w:rPr>
      <w:rFonts w:ascii="Tahoma" w:eastAsia="Times New Roman" w:hAnsi="Tahoma" w:cs="Tahoma"/>
      <w:sz w:val="16"/>
      <w:szCs w:val="16"/>
      <w:lang w:eastAsia="ru-RU"/>
    </w:rPr>
  </w:style>
  <w:style w:type="paragraph" w:styleId="Title">
    <w:name w:val="Title"/>
    <w:basedOn w:val="Normal"/>
    <w:link w:val="a1"/>
    <w:qFormat/>
    <w:rsid w:val="00EF03FF"/>
    <w:pPr>
      <w:widowControl/>
      <w:autoSpaceDE/>
      <w:autoSpaceDN/>
      <w:adjustRightInd/>
      <w:jc w:val="center"/>
    </w:pPr>
    <w:rPr>
      <w:rFonts w:ascii="Bookman Old Style" w:hAnsi="Bookman Old Style"/>
      <w:b/>
      <w:sz w:val="24"/>
    </w:rPr>
  </w:style>
  <w:style w:type="character" w:customStyle="1" w:styleId="a1">
    <w:name w:val="Название Знак"/>
    <w:basedOn w:val="DefaultParagraphFont"/>
    <w:link w:val="Title"/>
    <w:rsid w:val="00EF03FF"/>
    <w:rPr>
      <w:rFonts w:ascii="Bookman Old Style" w:eastAsia="Times New Roman" w:hAnsi="Bookman Old Style" w:cs="Times New Roman"/>
      <w:b/>
      <w:sz w:val="24"/>
      <w:szCs w:val="20"/>
      <w:lang w:eastAsia="ru-RU"/>
    </w:rPr>
  </w:style>
  <w:style w:type="paragraph" w:styleId="NormalWeb">
    <w:name w:val="Normal (Web)"/>
    <w:basedOn w:val="Normal"/>
    <w:uiPriority w:val="99"/>
    <w:semiHidden/>
    <w:unhideWhenUsed/>
    <w:rsid w:val="00C719E4"/>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5C2F5-DD45-4D12-A2BD-47D64428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