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6B1D" w:rsidP="00256B1D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6E6796">
        <w:rPr>
          <w:b/>
          <w:sz w:val="26"/>
          <w:szCs w:val="26"/>
        </w:rPr>
        <w:t>Дело № 5-51-</w:t>
      </w:r>
      <w:r>
        <w:rPr>
          <w:b/>
          <w:sz w:val="26"/>
          <w:szCs w:val="26"/>
        </w:rPr>
        <w:t>82</w:t>
      </w:r>
      <w:r w:rsidRPr="006E6796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2</w:t>
      </w:r>
    </w:p>
    <w:p w:rsidR="00AE7559" w:rsidRPr="00AE7559" w:rsidP="00AE75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</w:t>
      </w:r>
      <w:r w:rsidRPr="00AE7559">
        <w:rPr>
          <w:bCs/>
          <w:sz w:val="26"/>
          <w:szCs w:val="26"/>
        </w:rPr>
        <w:t>УИД -91MS0051-01-2022-000292-41</w:t>
      </w:r>
    </w:p>
    <w:p w:rsidR="00256B1D" w:rsidRPr="006E6796" w:rsidP="00256B1D">
      <w:pPr>
        <w:pStyle w:val="NoSpacing"/>
        <w:rPr>
          <w:sz w:val="26"/>
          <w:szCs w:val="26"/>
        </w:rPr>
      </w:pPr>
    </w:p>
    <w:p w:rsidR="00256B1D" w:rsidRPr="006E6796" w:rsidP="00256B1D">
      <w:pPr>
        <w:pStyle w:val="NoSpacing"/>
        <w:jc w:val="center"/>
        <w:rPr>
          <w:b/>
          <w:sz w:val="26"/>
          <w:szCs w:val="26"/>
        </w:rPr>
      </w:pPr>
      <w:r w:rsidRPr="006E6796">
        <w:rPr>
          <w:b/>
          <w:sz w:val="26"/>
          <w:szCs w:val="26"/>
        </w:rPr>
        <w:t>ПОСТАНОВЛЕНИЕ</w:t>
      </w:r>
    </w:p>
    <w:p w:rsidR="00256B1D" w:rsidRPr="006E6796" w:rsidP="00256B1D">
      <w:pPr>
        <w:pStyle w:val="NoSpacing"/>
        <w:jc w:val="center"/>
        <w:rPr>
          <w:b/>
          <w:sz w:val="26"/>
          <w:szCs w:val="26"/>
        </w:rPr>
      </w:pPr>
      <w:r w:rsidRPr="006E6796">
        <w:rPr>
          <w:b/>
          <w:sz w:val="26"/>
          <w:szCs w:val="26"/>
        </w:rPr>
        <w:t>по делу об административном правонарушении</w:t>
      </w:r>
    </w:p>
    <w:p w:rsidR="00256B1D" w:rsidRPr="006E6796" w:rsidP="00256B1D">
      <w:pPr>
        <w:pStyle w:val="NoSpacing"/>
        <w:jc w:val="center"/>
        <w:rPr>
          <w:b/>
          <w:sz w:val="26"/>
          <w:szCs w:val="26"/>
        </w:rPr>
      </w:pPr>
    </w:p>
    <w:p w:rsidR="00256B1D" w:rsidRPr="006E6796" w:rsidP="00256B1D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 марта </w:t>
      </w:r>
      <w:r w:rsidRPr="006E6796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6E6796">
        <w:rPr>
          <w:sz w:val="26"/>
          <w:szCs w:val="26"/>
        </w:rPr>
        <w:t xml:space="preserve"> года</w:t>
      </w:r>
      <w:r w:rsidRPr="006E6796">
        <w:rPr>
          <w:sz w:val="26"/>
          <w:szCs w:val="26"/>
        </w:rPr>
        <w:tab/>
      </w:r>
      <w:r w:rsidRPr="006E6796">
        <w:rPr>
          <w:sz w:val="26"/>
          <w:szCs w:val="26"/>
        </w:rPr>
        <w:tab/>
        <w:t xml:space="preserve">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6E6796">
        <w:rPr>
          <w:sz w:val="26"/>
          <w:szCs w:val="26"/>
        </w:rPr>
        <w:t>г</w:t>
      </w:r>
      <w:r>
        <w:rPr>
          <w:sz w:val="26"/>
          <w:szCs w:val="26"/>
        </w:rPr>
        <w:t>ор</w:t>
      </w:r>
      <w:r w:rsidRPr="006E6796">
        <w:rPr>
          <w:sz w:val="26"/>
          <w:szCs w:val="26"/>
        </w:rPr>
        <w:t xml:space="preserve">. Керчь </w:t>
      </w:r>
    </w:p>
    <w:p w:rsidR="00256B1D" w:rsidRPr="006E6796" w:rsidP="00256B1D">
      <w:pPr>
        <w:pStyle w:val="NoSpacing"/>
        <w:jc w:val="both"/>
        <w:rPr>
          <w:sz w:val="26"/>
          <w:szCs w:val="26"/>
        </w:rPr>
      </w:pPr>
    </w:p>
    <w:p w:rsidR="00256B1D" w:rsidRPr="006E6796" w:rsidP="00256B1D">
      <w:pPr>
        <w:spacing w:after="0" w:line="240" w:lineRule="auto"/>
        <w:ind w:firstLine="567"/>
        <w:jc w:val="both"/>
        <w:rPr>
          <w:sz w:val="26"/>
          <w:szCs w:val="26"/>
        </w:rPr>
      </w:pPr>
      <w:r w:rsidRPr="006E6796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</w:t>
      </w:r>
      <w:r>
        <w:rPr>
          <w:sz w:val="26"/>
          <w:szCs w:val="26"/>
        </w:rPr>
        <w:t>ор</w:t>
      </w:r>
      <w:r w:rsidRPr="006E6796">
        <w:rPr>
          <w:sz w:val="26"/>
          <w:szCs w:val="26"/>
        </w:rPr>
        <w:t>.</w:t>
      </w:r>
      <w:r w:rsidRPr="006E6796">
        <w:rPr>
          <w:sz w:val="26"/>
          <w:szCs w:val="26"/>
        </w:rPr>
        <w:t xml:space="preserve"> Керчь, ул. Фурманова, 9) - Урюпина С.С., </w:t>
      </w:r>
    </w:p>
    <w:p w:rsidR="00256B1D" w:rsidRPr="006E6796" w:rsidP="00256B1D">
      <w:pPr>
        <w:pStyle w:val="NoSpacing"/>
        <w:ind w:firstLine="708"/>
        <w:jc w:val="both"/>
        <w:rPr>
          <w:sz w:val="26"/>
          <w:szCs w:val="26"/>
        </w:rPr>
      </w:pPr>
      <w:r w:rsidRPr="006E6796">
        <w:rPr>
          <w:sz w:val="26"/>
          <w:szCs w:val="26"/>
        </w:rPr>
        <w:t>с участием лица, привлекаемого к административной ответственности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Шевелевского</w:t>
      </w:r>
      <w:r>
        <w:rPr>
          <w:sz w:val="26"/>
          <w:szCs w:val="26"/>
        </w:rPr>
        <w:t xml:space="preserve"> Д.А.,</w:t>
      </w:r>
    </w:p>
    <w:p w:rsidR="00256B1D" w:rsidRPr="006E6796" w:rsidP="00256B1D">
      <w:pPr>
        <w:pStyle w:val="NoSpacing"/>
        <w:ind w:firstLine="708"/>
        <w:jc w:val="both"/>
        <w:rPr>
          <w:sz w:val="26"/>
          <w:szCs w:val="26"/>
        </w:rPr>
      </w:pPr>
      <w:r w:rsidRPr="006E6796">
        <w:rPr>
          <w:sz w:val="26"/>
          <w:szCs w:val="26"/>
        </w:rPr>
        <w:t xml:space="preserve">рассмотрев дело об административном правонарушении, в отношении: </w:t>
      </w:r>
    </w:p>
    <w:p w:rsidR="00256B1D" w:rsidRPr="006E6796" w:rsidP="00256B1D">
      <w:pPr>
        <w:pStyle w:val="NoSpacing"/>
        <w:ind w:left="2832" w:firstLine="12"/>
        <w:jc w:val="both"/>
        <w:rPr>
          <w:sz w:val="26"/>
          <w:szCs w:val="26"/>
        </w:rPr>
      </w:pPr>
      <w:r>
        <w:rPr>
          <w:b/>
          <w:sz w:val="26"/>
          <w:szCs w:val="26"/>
        </w:rPr>
        <w:t>Шевелевского</w:t>
      </w:r>
      <w:r>
        <w:rPr>
          <w:b/>
          <w:sz w:val="26"/>
          <w:szCs w:val="26"/>
        </w:rPr>
        <w:t xml:space="preserve"> Д</w:t>
      </w:r>
      <w:r w:rsidR="00FF0BB0">
        <w:rPr>
          <w:b/>
          <w:sz w:val="26"/>
          <w:szCs w:val="26"/>
        </w:rPr>
        <w:t>. А.</w:t>
      </w:r>
      <w:r>
        <w:rPr>
          <w:b/>
          <w:sz w:val="26"/>
          <w:szCs w:val="26"/>
        </w:rPr>
        <w:t xml:space="preserve">, </w:t>
      </w:r>
      <w:r w:rsidRPr="00FF0BB0" w:rsidR="00FF0BB0">
        <w:rPr>
          <w:b/>
          <w:sz w:val="26"/>
          <w:szCs w:val="26"/>
        </w:rPr>
        <w:t>/изъято/</w:t>
      </w:r>
      <w:r w:rsidR="00FF0BB0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</w:p>
    <w:p w:rsidR="00256B1D" w:rsidRPr="006E6796" w:rsidP="00256B1D">
      <w:pPr>
        <w:spacing w:after="0" w:line="240" w:lineRule="auto"/>
        <w:ind w:firstLine="708"/>
        <w:jc w:val="both"/>
        <w:rPr>
          <w:sz w:val="26"/>
          <w:szCs w:val="26"/>
        </w:rPr>
      </w:pPr>
      <w:r w:rsidRPr="006E6796">
        <w:rPr>
          <w:sz w:val="26"/>
          <w:szCs w:val="26"/>
        </w:rPr>
        <w:t>привлекаемого</w:t>
      </w:r>
      <w:r w:rsidRPr="006E6796">
        <w:rPr>
          <w:sz w:val="26"/>
          <w:szCs w:val="26"/>
        </w:rPr>
        <w:t xml:space="preserve"> к административной ответственности по стать</w:t>
      </w:r>
      <w:r>
        <w:rPr>
          <w:sz w:val="26"/>
          <w:szCs w:val="26"/>
        </w:rPr>
        <w:t>е</w:t>
      </w:r>
      <w:r w:rsidRPr="006E6796">
        <w:rPr>
          <w:sz w:val="26"/>
          <w:szCs w:val="26"/>
        </w:rPr>
        <w:t xml:space="preserve"> 20.</w:t>
      </w:r>
      <w:r>
        <w:rPr>
          <w:sz w:val="26"/>
          <w:szCs w:val="26"/>
        </w:rPr>
        <w:t>10</w:t>
      </w:r>
      <w:r w:rsidRPr="006E6796">
        <w:rPr>
          <w:sz w:val="26"/>
          <w:szCs w:val="26"/>
        </w:rPr>
        <w:t>. Кодекса Российской Федерации об административных правонарушениях (далее КоАП РФ),  </w:t>
      </w:r>
    </w:p>
    <w:p w:rsidR="00256B1D" w:rsidRPr="006E6796" w:rsidP="00256B1D">
      <w:pPr>
        <w:pStyle w:val="NoSpacing"/>
        <w:jc w:val="center"/>
        <w:rPr>
          <w:b/>
          <w:bCs/>
          <w:sz w:val="26"/>
          <w:szCs w:val="26"/>
        </w:rPr>
      </w:pPr>
    </w:p>
    <w:p w:rsidR="00256B1D" w:rsidRPr="006E6796" w:rsidP="00256B1D">
      <w:pPr>
        <w:pStyle w:val="NoSpacing"/>
        <w:jc w:val="center"/>
        <w:rPr>
          <w:b/>
          <w:bCs/>
          <w:sz w:val="26"/>
          <w:szCs w:val="26"/>
        </w:rPr>
      </w:pPr>
      <w:r w:rsidRPr="006E6796">
        <w:rPr>
          <w:b/>
          <w:bCs/>
          <w:sz w:val="26"/>
          <w:szCs w:val="26"/>
        </w:rPr>
        <w:t>УСТАНОВИЛ:</w:t>
      </w:r>
    </w:p>
    <w:p w:rsidR="00256B1D" w:rsidRPr="006E6796" w:rsidP="00256B1D">
      <w:pPr>
        <w:pStyle w:val="NoSpacing"/>
        <w:jc w:val="center"/>
        <w:rPr>
          <w:b/>
          <w:bCs/>
          <w:sz w:val="26"/>
          <w:szCs w:val="26"/>
        </w:rPr>
      </w:pPr>
    </w:p>
    <w:p w:rsidR="00256B1D" w:rsidRPr="006E6796" w:rsidP="00256B1D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Шевелевский</w:t>
      </w:r>
      <w:r>
        <w:rPr>
          <w:sz w:val="26"/>
          <w:szCs w:val="26"/>
        </w:rPr>
        <w:t xml:space="preserve"> Д.А. </w:t>
      </w:r>
      <w:r w:rsidRPr="006E6796">
        <w:rPr>
          <w:sz w:val="26"/>
          <w:szCs w:val="26"/>
        </w:rPr>
        <w:t xml:space="preserve">привлекается к административной ответственности по </w:t>
      </w:r>
      <w:r>
        <w:rPr>
          <w:sz w:val="26"/>
          <w:szCs w:val="26"/>
        </w:rPr>
        <w:t>ст. 20.10.</w:t>
      </w:r>
      <w:r w:rsidRPr="006E6796">
        <w:rPr>
          <w:sz w:val="26"/>
          <w:szCs w:val="26"/>
        </w:rPr>
        <w:t xml:space="preserve"> КоАП РФ.</w:t>
      </w:r>
    </w:p>
    <w:p w:rsidR="00256B1D" w:rsidRPr="006E6796" w:rsidP="00256B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Согласно протоколу</w:t>
      </w:r>
      <w:r w:rsidRPr="006E6796">
        <w:rPr>
          <w:sz w:val="26"/>
          <w:szCs w:val="26"/>
        </w:rPr>
        <w:t xml:space="preserve"> об административном правонарушении </w:t>
      </w:r>
      <w:r w:rsidRPr="00FF0BB0" w:rsidR="00FF0BB0">
        <w:rPr>
          <w:b/>
          <w:sz w:val="26"/>
          <w:szCs w:val="26"/>
        </w:rPr>
        <w:t>/изъято/</w:t>
      </w:r>
      <w:r w:rsidR="00FF0BB0">
        <w:rPr>
          <w:sz w:val="26"/>
          <w:szCs w:val="26"/>
        </w:rPr>
        <w:t xml:space="preserve"> </w:t>
      </w:r>
      <w:r w:rsidR="00284309">
        <w:rPr>
          <w:sz w:val="26"/>
          <w:szCs w:val="26"/>
        </w:rPr>
        <w:t xml:space="preserve">от 25.02.2022 года </w:t>
      </w:r>
      <w:r>
        <w:rPr>
          <w:sz w:val="26"/>
          <w:szCs w:val="26"/>
        </w:rPr>
        <w:t xml:space="preserve">(л.д.2) </w:t>
      </w:r>
      <w:r w:rsidR="00D54EE0">
        <w:rPr>
          <w:sz w:val="26"/>
          <w:szCs w:val="26"/>
        </w:rPr>
        <w:t>Шевелевский</w:t>
      </w:r>
      <w:r w:rsidR="00D54EE0">
        <w:rPr>
          <w:sz w:val="26"/>
          <w:szCs w:val="26"/>
        </w:rPr>
        <w:t xml:space="preserve"> Д.А.</w:t>
      </w:r>
      <w:r w:rsidR="00284309">
        <w:rPr>
          <w:sz w:val="26"/>
          <w:szCs w:val="26"/>
        </w:rPr>
        <w:t>15.12.2021 года в 11</w:t>
      </w:r>
      <w:r>
        <w:rPr>
          <w:sz w:val="26"/>
          <w:szCs w:val="26"/>
        </w:rPr>
        <w:t xml:space="preserve"> часов </w:t>
      </w:r>
      <w:r w:rsidR="00284309">
        <w:rPr>
          <w:sz w:val="26"/>
          <w:szCs w:val="26"/>
        </w:rPr>
        <w:t>1</w:t>
      </w:r>
      <w:r>
        <w:rPr>
          <w:sz w:val="26"/>
          <w:szCs w:val="26"/>
        </w:rPr>
        <w:t xml:space="preserve">0 минут </w:t>
      </w:r>
      <w:r w:rsidR="00284309">
        <w:rPr>
          <w:sz w:val="26"/>
          <w:szCs w:val="26"/>
        </w:rPr>
        <w:t>в своем гараже</w:t>
      </w:r>
      <w:r w:rsidR="00A87A95">
        <w:rPr>
          <w:sz w:val="26"/>
          <w:szCs w:val="26"/>
        </w:rPr>
        <w:t>,</w:t>
      </w:r>
      <w:r w:rsidR="00284309">
        <w:rPr>
          <w:sz w:val="26"/>
          <w:szCs w:val="26"/>
        </w:rPr>
        <w:t xml:space="preserve"> расположенном </w:t>
      </w:r>
      <w:r w:rsidR="00284309">
        <w:rPr>
          <w:sz w:val="26"/>
          <w:szCs w:val="26"/>
        </w:rPr>
        <w:t>в</w:t>
      </w:r>
      <w:r w:rsidR="00284309">
        <w:rPr>
          <w:sz w:val="26"/>
          <w:szCs w:val="26"/>
        </w:rPr>
        <w:t xml:space="preserve"> </w:t>
      </w:r>
      <w:r w:rsidRPr="00FF0BB0" w:rsidR="00FF0BB0">
        <w:rPr>
          <w:b/>
          <w:sz w:val="26"/>
          <w:szCs w:val="26"/>
        </w:rPr>
        <w:t>/изъято/</w:t>
      </w:r>
      <w:r w:rsidR="00FF0BB0">
        <w:rPr>
          <w:sz w:val="26"/>
          <w:szCs w:val="26"/>
        </w:rPr>
        <w:t xml:space="preserve"> </w:t>
      </w:r>
      <w:r>
        <w:rPr>
          <w:sz w:val="26"/>
          <w:szCs w:val="26"/>
        </w:rPr>
        <w:t>адресу</w:t>
      </w:r>
      <w:r>
        <w:rPr>
          <w:sz w:val="26"/>
          <w:szCs w:val="26"/>
        </w:rPr>
        <w:t xml:space="preserve">: </w:t>
      </w:r>
      <w:r w:rsidRPr="00FF0BB0" w:rsidR="00FF0BB0">
        <w:rPr>
          <w:b/>
          <w:sz w:val="26"/>
          <w:szCs w:val="26"/>
        </w:rPr>
        <w:t>/изъято/</w:t>
      </w:r>
      <w:r w:rsidR="00284309">
        <w:rPr>
          <w:sz w:val="26"/>
          <w:szCs w:val="26"/>
        </w:rPr>
        <w:t xml:space="preserve">, </w:t>
      </w:r>
      <w:r w:rsidRPr="006E6796">
        <w:rPr>
          <w:sz w:val="26"/>
          <w:szCs w:val="26"/>
        </w:rPr>
        <w:t xml:space="preserve">незаконно хранил </w:t>
      </w:r>
      <w:r w:rsidR="00284309">
        <w:rPr>
          <w:sz w:val="26"/>
          <w:szCs w:val="26"/>
        </w:rPr>
        <w:t xml:space="preserve">5 патронов от </w:t>
      </w:r>
      <w:r>
        <w:rPr>
          <w:sz w:val="26"/>
          <w:szCs w:val="26"/>
        </w:rPr>
        <w:t>гладкоствольно</w:t>
      </w:r>
      <w:r w:rsidR="00284309">
        <w:rPr>
          <w:sz w:val="26"/>
          <w:szCs w:val="26"/>
        </w:rPr>
        <w:t>го</w:t>
      </w:r>
      <w:r>
        <w:rPr>
          <w:sz w:val="26"/>
          <w:szCs w:val="26"/>
        </w:rPr>
        <w:t xml:space="preserve"> руж</w:t>
      </w:r>
      <w:r w:rsidR="00284309">
        <w:rPr>
          <w:sz w:val="26"/>
          <w:szCs w:val="26"/>
        </w:rPr>
        <w:t>ья 16 калибра</w:t>
      </w:r>
      <w:r w:rsidR="00D54EE0">
        <w:rPr>
          <w:sz w:val="26"/>
          <w:szCs w:val="26"/>
        </w:rPr>
        <w:t>. Согласно заключению эксперта №</w:t>
      </w:r>
      <w:r w:rsidRPr="00FF0BB0" w:rsidR="00FF0BB0">
        <w:rPr>
          <w:b/>
          <w:sz w:val="26"/>
          <w:szCs w:val="26"/>
        </w:rPr>
        <w:t>/</w:t>
      </w:r>
      <w:r w:rsidRPr="00FF0BB0" w:rsidR="00FF0BB0">
        <w:rPr>
          <w:b/>
          <w:sz w:val="26"/>
          <w:szCs w:val="26"/>
        </w:rPr>
        <w:t>изъято/</w:t>
      </w:r>
      <w:r w:rsidR="00FF0BB0">
        <w:rPr>
          <w:sz w:val="26"/>
          <w:szCs w:val="26"/>
        </w:rPr>
        <w:t xml:space="preserve"> </w:t>
      </w:r>
      <w:r w:rsidR="00D54EE0">
        <w:rPr>
          <w:sz w:val="26"/>
          <w:szCs w:val="26"/>
        </w:rPr>
        <w:t>от 21.01.2022 года данные патроны изготовлены</w:t>
      </w:r>
      <w:r w:rsidR="00D54EE0">
        <w:rPr>
          <w:sz w:val="26"/>
          <w:szCs w:val="26"/>
        </w:rPr>
        <w:t xml:space="preserve"> самодельным способом; 3 патрона для стрельбы не пригодны;  2 патрона являлись пригодными для стрельбы, своими действиями </w:t>
      </w:r>
      <w:r w:rsidR="00D54EE0">
        <w:rPr>
          <w:sz w:val="26"/>
          <w:szCs w:val="26"/>
        </w:rPr>
        <w:t>Шевелевский</w:t>
      </w:r>
      <w:r w:rsidR="00D54EE0">
        <w:rPr>
          <w:sz w:val="26"/>
          <w:szCs w:val="26"/>
        </w:rPr>
        <w:t xml:space="preserve"> Д.А., </w:t>
      </w:r>
      <w:r w:rsidRPr="006E6796">
        <w:rPr>
          <w:sz w:val="26"/>
          <w:szCs w:val="26"/>
        </w:rPr>
        <w:t>нарушил ст.22 ФЗ РФ № 150 «Об оружии».</w:t>
      </w:r>
    </w:p>
    <w:p w:rsidR="00256B1D" w:rsidRPr="006E6796" w:rsidP="00256B1D">
      <w:pPr>
        <w:pStyle w:val="NoSpacing"/>
        <w:ind w:firstLine="708"/>
        <w:jc w:val="both"/>
        <w:rPr>
          <w:sz w:val="26"/>
          <w:szCs w:val="26"/>
        </w:rPr>
      </w:pPr>
      <w:r w:rsidRPr="006E6796">
        <w:rPr>
          <w:sz w:val="26"/>
          <w:szCs w:val="26"/>
        </w:rPr>
        <w:t xml:space="preserve">Копию данного протокола </w:t>
      </w:r>
      <w:r>
        <w:rPr>
          <w:sz w:val="26"/>
          <w:szCs w:val="26"/>
        </w:rPr>
        <w:t>Шевелевский</w:t>
      </w:r>
      <w:r>
        <w:rPr>
          <w:sz w:val="26"/>
          <w:szCs w:val="26"/>
        </w:rPr>
        <w:t xml:space="preserve"> Д.А.</w:t>
      </w:r>
      <w:r w:rsidR="00D54EE0">
        <w:rPr>
          <w:sz w:val="26"/>
          <w:szCs w:val="26"/>
        </w:rPr>
        <w:t xml:space="preserve"> </w:t>
      </w:r>
      <w:r w:rsidRPr="006E6796">
        <w:rPr>
          <w:sz w:val="26"/>
          <w:szCs w:val="26"/>
        </w:rPr>
        <w:t>получил лично, замечаний по его составлению не имел.</w:t>
      </w:r>
    </w:p>
    <w:p w:rsidR="00256B1D" w:rsidRPr="006E6796" w:rsidP="00256B1D">
      <w:pPr>
        <w:pStyle w:val="NoSpacing"/>
        <w:ind w:firstLine="708"/>
        <w:contextualSpacing/>
        <w:jc w:val="both"/>
        <w:rPr>
          <w:sz w:val="26"/>
          <w:szCs w:val="26"/>
        </w:rPr>
      </w:pPr>
      <w:r w:rsidRPr="006E6796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Шевелевский</w:t>
      </w:r>
      <w:r>
        <w:rPr>
          <w:sz w:val="26"/>
          <w:szCs w:val="26"/>
        </w:rPr>
        <w:t xml:space="preserve"> Д.А.</w:t>
      </w:r>
      <w:r w:rsidR="00D54EE0">
        <w:rPr>
          <w:sz w:val="26"/>
          <w:szCs w:val="26"/>
        </w:rPr>
        <w:t xml:space="preserve"> </w:t>
      </w:r>
      <w:r w:rsidRPr="006E6796">
        <w:rPr>
          <w:sz w:val="26"/>
          <w:szCs w:val="26"/>
        </w:rPr>
        <w:t xml:space="preserve">полностью признал свою вину и показал, что </w:t>
      </w:r>
      <w:r w:rsidR="00D54EE0">
        <w:rPr>
          <w:sz w:val="26"/>
          <w:szCs w:val="26"/>
        </w:rPr>
        <w:t xml:space="preserve">нашел 5 патроном и хранил их у себя в гараже, полагал, что это </w:t>
      </w:r>
      <w:r w:rsidR="00D54EE0">
        <w:rPr>
          <w:sz w:val="26"/>
          <w:szCs w:val="26"/>
        </w:rPr>
        <w:t>стрелянные</w:t>
      </w:r>
      <w:r w:rsidR="00D54EE0">
        <w:rPr>
          <w:sz w:val="26"/>
          <w:szCs w:val="26"/>
        </w:rPr>
        <w:t xml:space="preserve"> гильзы.</w:t>
      </w:r>
      <w:r>
        <w:rPr>
          <w:sz w:val="26"/>
          <w:szCs w:val="26"/>
        </w:rPr>
        <w:t xml:space="preserve"> </w:t>
      </w:r>
      <w:r w:rsidRPr="006E6796">
        <w:rPr>
          <w:sz w:val="26"/>
          <w:szCs w:val="26"/>
        </w:rPr>
        <w:t xml:space="preserve">В </w:t>
      </w:r>
      <w:r w:rsidRPr="006E6796">
        <w:rPr>
          <w:sz w:val="26"/>
          <w:szCs w:val="26"/>
        </w:rPr>
        <w:t>содеянном</w:t>
      </w:r>
      <w:r w:rsidRPr="006E6796">
        <w:rPr>
          <w:sz w:val="26"/>
          <w:szCs w:val="26"/>
        </w:rPr>
        <w:t xml:space="preserve"> раскаивается, просит суд строго его не наказывать.</w:t>
      </w:r>
    </w:p>
    <w:p w:rsidR="00256B1D" w:rsidRPr="006E6796" w:rsidP="00256B1D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 w:rsidRPr="006E6796">
        <w:rPr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ст.26.11 КоАП РФ. </w:t>
      </w:r>
    </w:p>
    <w:p w:rsidR="00256B1D" w:rsidRPr="006E6796" w:rsidP="00256B1D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 w:rsidRPr="006E6796">
        <w:rPr>
          <w:sz w:val="26"/>
          <w:szCs w:val="26"/>
        </w:rPr>
        <w:t xml:space="preserve">Заслушав объяснения лица, привлекаемого к административной ответственности, изучив материалы дела в их совокупности, суд, приходит к следующему. </w:t>
      </w:r>
    </w:p>
    <w:p w:rsidR="00D54EE0" w:rsidP="00256B1D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 w:rsidRPr="00D54EE0">
        <w:rPr>
          <w:sz w:val="26"/>
          <w:szCs w:val="26"/>
        </w:rPr>
        <w:t xml:space="preserve">В соответствии со статьей 20.10 Кодекса Российской Федерации об административных правонарушениях незаконные изготовление, приобретение, продажа, передача, хранение, перевозка, транспортирование, ношение или </w:t>
      </w:r>
      <w:r w:rsidRPr="00D54EE0">
        <w:rPr>
          <w:sz w:val="26"/>
          <w:szCs w:val="26"/>
        </w:rPr>
        <w:t>использование оружия, основных частей огнестрельного оружия и патронов к оружию, если эти действия не содержат уголовно наказуемого деяния, влечет наложение административного штрафа на граждан в размере от пяти тысяч до десяти тысяч рублей с конфискацией оружия, основных частей огнестрельного</w:t>
      </w:r>
      <w:r w:rsidRPr="00D54EE0">
        <w:rPr>
          <w:sz w:val="26"/>
          <w:szCs w:val="26"/>
        </w:rPr>
        <w:t xml:space="preserve"> оружия и патронов к оружию или без таковой либо административный арест на срок от пяти до пятнадцати суток с конфискацией оружия, основных частей огнестрельного оружия и патронов к оружию или без таковой</w:t>
      </w:r>
      <w:r>
        <w:rPr>
          <w:sz w:val="26"/>
          <w:szCs w:val="26"/>
        </w:rPr>
        <w:t>.</w:t>
      </w:r>
      <w:r w:rsidRPr="00D54EE0">
        <w:rPr>
          <w:sz w:val="26"/>
          <w:szCs w:val="26"/>
        </w:rPr>
        <w:t xml:space="preserve"> </w:t>
      </w:r>
    </w:p>
    <w:p w:rsidR="00256B1D" w:rsidP="00256B1D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 w:rsidRPr="006E6796">
        <w:rPr>
          <w:sz w:val="26"/>
          <w:szCs w:val="26"/>
        </w:rPr>
        <w:t>Оборот оружия, боеприпасов и патронов к нему на территории Российской Федерации урегулирован Законом об оружии, который закрепляет в качестве общего правила лицензионный (разрешительный) порядок приобретения допущенного к обороту оружия, его хранения, ношения и использования гражданами и юридическими лицами при соблюдении ими нормативно установленных требований.</w:t>
      </w:r>
    </w:p>
    <w:p w:rsidR="00256B1D" w:rsidRPr="006E6796" w:rsidP="00256B1D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 w:rsidRPr="006E6796">
        <w:rPr>
          <w:sz w:val="26"/>
          <w:szCs w:val="26"/>
        </w:rPr>
        <w:t>Требования к условиям хранения различных видов гражданского и служебного оружия и патронов к нему определяются Правительством Российской Федерации.</w:t>
      </w:r>
    </w:p>
    <w:p w:rsidR="00A87A95" w:rsidRPr="00A87A95" w:rsidP="00D54EE0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 w:rsidRPr="00A87A95">
        <w:rPr>
          <w:sz w:val="26"/>
          <w:szCs w:val="26"/>
        </w:rPr>
        <w:t xml:space="preserve">Согласно абзацу 1 </w:t>
      </w:r>
      <w:r w:rsidRPr="00A87A95" w:rsidR="00D54EE0">
        <w:rPr>
          <w:sz w:val="26"/>
          <w:szCs w:val="26"/>
        </w:rPr>
        <w:t>статьи 22 Федерального закона от 13 декабря 1996 года N 150-ФЗ "Об оружии"</w:t>
      </w:r>
      <w:r w:rsidRPr="00A87A95">
        <w:t xml:space="preserve"> х</w:t>
      </w:r>
      <w:r w:rsidRPr="00A87A95">
        <w:rPr>
          <w:sz w:val="26"/>
          <w:szCs w:val="26"/>
        </w:rPr>
        <w:t>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</w:t>
      </w:r>
      <w:r w:rsidRPr="00A87A95">
        <w:rPr>
          <w:sz w:val="26"/>
          <w:szCs w:val="26"/>
        </w:rPr>
        <w:t xml:space="preserve">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хранение и ношение оружия или хранение и использование оружия. </w:t>
      </w:r>
    </w:p>
    <w:p w:rsidR="00D54EE0" w:rsidP="00D54EE0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 w:rsidRPr="00A87A95">
        <w:rPr>
          <w:sz w:val="26"/>
          <w:szCs w:val="26"/>
        </w:rPr>
        <w:t>Аналогичные требования установлены пунктом 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года N 814 (далее - Правила).</w:t>
      </w:r>
    </w:p>
    <w:p w:rsidR="00A87A95" w:rsidRPr="00A87A95" w:rsidP="00D54EE0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незаконного хранения </w:t>
      </w:r>
      <w:r>
        <w:rPr>
          <w:sz w:val="26"/>
          <w:szCs w:val="26"/>
        </w:rPr>
        <w:t>Шевелевским</w:t>
      </w:r>
      <w:r>
        <w:rPr>
          <w:sz w:val="26"/>
          <w:szCs w:val="26"/>
        </w:rPr>
        <w:t xml:space="preserve"> Д.А. патронов, подтверждается материалами дела б административном </w:t>
      </w:r>
      <w:r>
        <w:rPr>
          <w:sz w:val="26"/>
          <w:szCs w:val="26"/>
        </w:rPr>
        <w:t>правонарушении</w:t>
      </w:r>
      <w:r>
        <w:rPr>
          <w:sz w:val="26"/>
          <w:szCs w:val="26"/>
        </w:rPr>
        <w:t>.</w:t>
      </w:r>
    </w:p>
    <w:p w:rsidR="00D54EE0" w:rsidP="00D54EE0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Согласно рапорту </w:t>
      </w:r>
      <w:r w:rsidRPr="00A87A95">
        <w:rPr>
          <w:sz w:val="26"/>
          <w:szCs w:val="26"/>
        </w:rPr>
        <w:t xml:space="preserve"> </w:t>
      </w:r>
      <w:r w:rsidRPr="00FF0BB0" w:rsidR="00FF0BB0">
        <w:rPr>
          <w:b/>
          <w:sz w:val="26"/>
          <w:szCs w:val="26"/>
        </w:rPr>
        <w:t>/изъято/</w:t>
      </w:r>
      <w:r w:rsidR="00FF0BB0">
        <w:rPr>
          <w:sz w:val="26"/>
          <w:szCs w:val="26"/>
        </w:rPr>
        <w:t xml:space="preserve"> </w:t>
      </w:r>
      <w:r w:rsidRPr="00A87A95">
        <w:rPr>
          <w:sz w:val="26"/>
          <w:szCs w:val="26"/>
        </w:rPr>
        <w:t xml:space="preserve">в ходе обыска 15.12.2021 года в 11 часов 10 минут был </w:t>
      </w:r>
      <w:r w:rsidRPr="00A87A95">
        <w:rPr>
          <w:sz w:val="26"/>
          <w:szCs w:val="26"/>
        </w:rPr>
        <w:t xml:space="preserve">выявлен факт незаконного хранения </w:t>
      </w:r>
      <w:r w:rsidRPr="00A87A95">
        <w:rPr>
          <w:sz w:val="26"/>
          <w:szCs w:val="26"/>
        </w:rPr>
        <w:t>Шевелевским</w:t>
      </w:r>
      <w:r w:rsidRPr="00A87A95">
        <w:rPr>
          <w:sz w:val="26"/>
          <w:szCs w:val="26"/>
        </w:rPr>
        <w:t xml:space="preserve"> Д.А.</w:t>
      </w:r>
      <w:r w:rsidRPr="00A87A95">
        <w:rPr>
          <w:sz w:val="26"/>
          <w:szCs w:val="26"/>
        </w:rPr>
        <w:t xml:space="preserve">, в нарушение требований 22 Закона об оружии, пункта 54 Правил, </w:t>
      </w:r>
      <w:r w:rsidRPr="00A87A95">
        <w:rPr>
          <w:sz w:val="26"/>
          <w:szCs w:val="26"/>
        </w:rPr>
        <w:t>в принадлежащем ему гараже,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расположенном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FF0BB0" w:rsidR="00FF0BB0">
        <w:rPr>
          <w:b/>
          <w:sz w:val="26"/>
          <w:szCs w:val="26"/>
        </w:rPr>
        <w:t>/изъято/</w:t>
      </w:r>
      <w:r w:rsidR="00FF0B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адресу</w:t>
      </w:r>
      <w:r>
        <w:rPr>
          <w:sz w:val="26"/>
          <w:szCs w:val="26"/>
        </w:rPr>
        <w:t xml:space="preserve">: </w:t>
      </w:r>
      <w:r w:rsidRPr="00FF0BB0" w:rsidR="00FF0BB0">
        <w:rPr>
          <w:b/>
          <w:sz w:val="26"/>
          <w:szCs w:val="26"/>
        </w:rPr>
        <w:t>/изъято/</w:t>
      </w:r>
      <w:r>
        <w:rPr>
          <w:sz w:val="26"/>
          <w:szCs w:val="26"/>
        </w:rPr>
        <w:t>,</w:t>
      </w:r>
      <w:r>
        <w:rPr>
          <w:b/>
          <w:sz w:val="26"/>
          <w:szCs w:val="26"/>
        </w:rPr>
        <w:t xml:space="preserve">  </w:t>
      </w:r>
      <w:r w:rsidRPr="00A87A95">
        <w:rPr>
          <w:sz w:val="26"/>
          <w:szCs w:val="26"/>
        </w:rPr>
        <w:t>5 патронов</w:t>
      </w:r>
      <w:r>
        <w:rPr>
          <w:sz w:val="26"/>
          <w:szCs w:val="26"/>
        </w:rPr>
        <w:t xml:space="preserve"> от гладкоствольного ружья 16 калибра (л.д.4)</w:t>
      </w:r>
      <w:r w:rsidRPr="00A87A95">
        <w:rPr>
          <w:sz w:val="26"/>
          <w:szCs w:val="26"/>
        </w:rPr>
        <w:t>.</w:t>
      </w:r>
    </w:p>
    <w:p w:rsidR="00B15D7D" w:rsidP="00D54EE0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Факт обнаружения незаконного хранения патронов в гараже также подтверждается рапортом следователя </w:t>
      </w:r>
      <w:r w:rsidRPr="00FF0BB0" w:rsidR="00FF0BB0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., из которого следует, что в ходе </w:t>
      </w:r>
      <w:r>
        <w:rPr>
          <w:sz w:val="26"/>
          <w:szCs w:val="26"/>
        </w:rPr>
        <w:t xml:space="preserve">расследования возбужденного в отношении </w:t>
      </w:r>
      <w:r>
        <w:rPr>
          <w:sz w:val="26"/>
          <w:szCs w:val="26"/>
        </w:rPr>
        <w:t>Шевелевского</w:t>
      </w:r>
      <w:r>
        <w:rPr>
          <w:sz w:val="26"/>
          <w:szCs w:val="26"/>
        </w:rPr>
        <w:t xml:space="preserve"> Д.А. уголовного дела №</w:t>
      </w:r>
      <w:r w:rsidRPr="00FF0BB0" w:rsidR="00FF0BB0">
        <w:rPr>
          <w:b/>
          <w:sz w:val="26"/>
          <w:szCs w:val="26"/>
        </w:rPr>
        <w:t>/изъято/</w:t>
      </w:r>
      <w:r w:rsidR="00FF0B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ы гараже №</w:t>
      </w:r>
      <w:r w:rsidRPr="00FF0BB0" w:rsidR="00FF0BB0">
        <w:rPr>
          <w:b/>
          <w:sz w:val="26"/>
          <w:szCs w:val="26"/>
        </w:rPr>
        <w:t>/изъято/</w:t>
      </w:r>
      <w:r w:rsidR="00FF0B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были обнаружены и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 xml:space="preserve"> в том числе 5 патронов (л.д.5).</w:t>
      </w:r>
    </w:p>
    <w:p w:rsidR="00A87A95" w:rsidP="00D54EE0">
      <w:pPr>
        <w:spacing w:line="240" w:lineRule="auto"/>
        <w:ind w:firstLine="540"/>
        <w:contextualSpacing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Согласно заключению эксперта №</w:t>
      </w:r>
      <w:r w:rsidRPr="00FF0BB0" w:rsidR="00FF0BB0">
        <w:rPr>
          <w:b/>
          <w:sz w:val="26"/>
          <w:szCs w:val="26"/>
        </w:rPr>
        <w:t>/изъято/</w:t>
      </w:r>
      <w:r w:rsidR="00FF0BB0">
        <w:rPr>
          <w:sz w:val="26"/>
          <w:szCs w:val="26"/>
        </w:rPr>
        <w:t xml:space="preserve"> </w:t>
      </w:r>
      <w:r w:rsidR="00FF0BB0">
        <w:rPr>
          <w:sz w:val="26"/>
          <w:szCs w:val="26"/>
        </w:rPr>
        <w:t xml:space="preserve"> </w:t>
      </w:r>
      <w:r>
        <w:rPr>
          <w:sz w:val="26"/>
          <w:szCs w:val="26"/>
        </w:rPr>
        <w:t>от 21.01.2022 года (л.д.31-42) поступившие на экспертизу 5 патронов, являются патронами к гладкоствольному ружью 16 калибра, изготовленными (снаряженными) самодельным способом; из которых 3 патрона для стрельбы не пригодны;  2 патрона являлись пригодными для стрельбы (л.д.78).</w:t>
      </w:r>
      <w:r>
        <w:rPr>
          <w:sz w:val="26"/>
          <w:szCs w:val="26"/>
        </w:rPr>
        <w:t xml:space="preserve"> </w:t>
      </w:r>
    </w:p>
    <w:p w:rsidR="00256B1D" w:rsidRPr="006E6796" w:rsidP="00256B1D">
      <w:pPr>
        <w:spacing w:after="0" w:line="240" w:lineRule="auto"/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6E6796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6E6796">
        <w:rPr>
          <w:sz w:val="26"/>
          <w:szCs w:val="26"/>
        </w:rPr>
        <w:t>КоАП РФ,</w:t>
      </w:r>
      <w:r w:rsidRPr="006E6796">
        <w:rPr>
          <w:color w:val="000000"/>
          <w:sz w:val="26"/>
          <w:szCs w:val="26"/>
          <w:shd w:val="clear" w:color="auto" w:fill="FFFFFF"/>
        </w:rPr>
        <w:t xml:space="preserve"> оценив их с точки зрения относимости, допустимости, достоверности и достаточности в их совокупности суд считает, что действия </w:t>
      </w:r>
      <w:r w:rsidR="00B15D7D">
        <w:rPr>
          <w:sz w:val="26"/>
          <w:szCs w:val="26"/>
        </w:rPr>
        <w:t>Шевелевского</w:t>
      </w:r>
      <w:r w:rsidR="00B15D7D">
        <w:rPr>
          <w:sz w:val="26"/>
          <w:szCs w:val="26"/>
        </w:rPr>
        <w:t xml:space="preserve"> Д.А. </w:t>
      </w:r>
      <w:r w:rsidRPr="006E6796">
        <w:rPr>
          <w:color w:val="000000"/>
          <w:sz w:val="26"/>
          <w:szCs w:val="26"/>
          <w:shd w:val="clear" w:color="auto" w:fill="FFFFFF"/>
        </w:rPr>
        <w:t>по ст.20.</w:t>
      </w:r>
      <w:r w:rsidR="00B15D7D">
        <w:rPr>
          <w:color w:val="000000"/>
          <w:sz w:val="26"/>
          <w:szCs w:val="26"/>
          <w:shd w:val="clear" w:color="auto" w:fill="FFFFFF"/>
        </w:rPr>
        <w:t>10</w:t>
      </w:r>
      <w:r w:rsidRPr="006E6796">
        <w:rPr>
          <w:color w:val="000000"/>
          <w:sz w:val="26"/>
          <w:szCs w:val="26"/>
          <w:shd w:val="clear" w:color="auto" w:fill="FFFFFF"/>
        </w:rPr>
        <w:t xml:space="preserve">. КоАП РФ, как </w:t>
      </w:r>
      <w:r w:rsidRPr="006E6796">
        <w:rPr>
          <w:sz w:val="26"/>
          <w:szCs w:val="26"/>
        </w:rPr>
        <w:t xml:space="preserve"> незаконное хранение </w:t>
      </w:r>
      <w:r w:rsidR="00B15D7D">
        <w:rPr>
          <w:sz w:val="26"/>
          <w:szCs w:val="26"/>
        </w:rPr>
        <w:t>патронов к оружию,</w:t>
      </w:r>
      <w:r w:rsidRPr="00B15D7D" w:rsidR="00B15D7D">
        <w:rPr>
          <w:sz w:val="26"/>
          <w:szCs w:val="26"/>
        </w:rPr>
        <w:t xml:space="preserve"> </w:t>
      </w:r>
      <w:r w:rsidR="00B15D7D">
        <w:rPr>
          <w:sz w:val="26"/>
          <w:szCs w:val="26"/>
        </w:rPr>
        <w:t>если эти действия не содержат уголовно наказуемого деяния,</w:t>
      </w:r>
      <w:r w:rsidRPr="006E6796">
        <w:rPr>
          <w:sz w:val="26"/>
          <w:szCs w:val="26"/>
        </w:rPr>
        <w:t xml:space="preserve"> </w:t>
      </w:r>
      <w:r w:rsidRPr="006E6796">
        <w:rPr>
          <w:color w:val="000000"/>
          <w:sz w:val="26"/>
          <w:szCs w:val="26"/>
          <w:shd w:val="clear" w:color="auto" w:fill="FFFFFF"/>
        </w:rPr>
        <w:t xml:space="preserve"> </w:t>
      </w:r>
      <w:r w:rsidRPr="006E6796">
        <w:rPr>
          <w:color w:val="000000"/>
          <w:sz w:val="26"/>
          <w:szCs w:val="26"/>
          <w:shd w:val="clear" w:color="auto" w:fill="FFFFFF"/>
        </w:rPr>
        <w:t>квалифицированы</w:t>
      </w:r>
      <w:r w:rsidRPr="006E6796">
        <w:rPr>
          <w:color w:val="000000"/>
          <w:sz w:val="26"/>
          <w:szCs w:val="26"/>
          <w:shd w:val="clear" w:color="auto" w:fill="FFFFFF"/>
        </w:rPr>
        <w:t xml:space="preserve"> верно, а его вина полностью доказана.  </w:t>
      </w:r>
    </w:p>
    <w:p w:rsidR="00256B1D" w:rsidRPr="006E6796" w:rsidP="00256B1D">
      <w:pPr>
        <w:spacing w:after="0" w:line="240" w:lineRule="auto"/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6E6796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суду доказательств не имеется.</w:t>
      </w:r>
    </w:p>
    <w:p w:rsidR="00256B1D" w:rsidRPr="006E6796" w:rsidP="00256B1D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6E6796">
        <w:rPr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256B1D" w:rsidP="00256B1D">
      <w:pPr>
        <w:spacing w:line="240" w:lineRule="auto"/>
        <w:ind w:firstLine="567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6E6796">
        <w:rPr>
          <w:rFonts w:eastAsia="Times New Roman"/>
          <w:sz w:val="26"/>
          <w:szCs w:val="26"/>
          <w:lang w:eastAsia="ru-RU"/>
        </w:rPr>
        <w:t xml:space="preserve">Правонарушение совершенно </w:t>
      </w:r>
      <w:r w:rsidRPr="006E6796">
        <w:rPr>
          <w:rFonts w:eastAsia="Times New Roman"/>
          <w:sz w:val="26"/>
          <w:szCs w:val="26"/>
          <w:lang w:eastAsia="ru-RU"/>
        </w:rPr>
        <w:t>при</w:t>
      </w:r>
      <w:r w:rsidRPr="006E6796">
        <w:rPr>
          <w:rFonts w:eastAsia="Times New Roman"/>
          <w:sz w:val="26"/>
          <w:szCs w:val="26"/>
          <w:lang w:eastAsia="ru-RU"/>
        </w:rPr>
        <w:t xml:space="preserve"> наличие косвенного умысла. </w:t>
      </w:r>
    </w:p>
    <w:p w:rsidR="00256B1D" w:rsidP="00256B1D">
      <w:pPr>
        <w:spacing w:line="240" w:lineRule="auto"/>
        <w:ind w:firstLine="567"/>
        <w:contextualSpacing/>
        <w:jc w:val="both"/>
        <w:rPr>
          <w:sz w:val="26"/>
          <w:szCs w:val="26"/>
        </w:rPr>
      </w:pPr>
      <w:r w:rsidRPr="006E6796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>Шевелевский</w:t>
      </w:r>
      <w:r>
        <w:rPr>
          <w:sz w:val="26"/>
          <w:szCs w:val="26"/>
        </w:rPr>
        <w:t xml:space="preserve"> Д.А.</w:t>
      </w:r>
      <w:r w:rsidR="00B15D7D">
        <w:rPr>
          <w:sz w:val="26"/>
          <w:szCs w:val="26"/>
        </w:rPr>
        <w:t xml:space="preserve"> </w:t>
      </w:r>
      <w:r w:rsidRPr="006E6796">
        <w:rPr>
          <w:sz w:val="26"/>
          <w:szCs w:val="26"/>
        </w:rPr>
        <w:t>является</w:t>
      </w:r>
      <w:r w:rsidRPr="006E6796">
        <w:rPr>
          <w:sz w:val="26"/>
          <w:szCs w:val="26"/>
        </w:rPr>
        <w:t xml:space="preserve"> </w:t>
      </w:r>
      <w:r w:rsidRPr="00FF0BB0" w:rsidR="00FF0BB0">
        <w:rPr>
          <w:b/>
          <w:sz w:val="26"/>
          <w:szCs w:val="26"/>
        </w:rPr>
        <w:t>/изъято/</w:t>
      </w:r>
      <w:r w:rsidRPr="006E6796">
        <w:rPr>
          <w:sz w:val="26"/>
          <w:szCs w:val="26"/>
        </w:rPr>
        <w:t>; иных данных о личности суду не представлено.</w:t>
      </w:r>
    </w:p>
    <w:p w:rsidR="00256B1D" w:rsidP="00256B1D">
      <w:pPr>
        <w:spacing w:line="240" w:lineRule="auto"/>
        <w:ind w:firstLine="567"/>
        <w:contextualSpacing/>
        <w:jc w:val="both"/>
        <w:rPr>
          <w:sz w:val="26"/>
          <w:szCs w:val="26"/>
        </w:rPr>
      </w:pPr>
      <w:r w:rsidRPr="006E6796">
        <w:rPr>
          <w:sz w:val="26"/>
          <w:szCs w:val="26"/>
        </w:rPr>
        <w:t xml:space="preserve"> Обстоятельств, отягчающих административную ответственность, судом по делу не установлено; к обстоятельствам смягчающим суд относит</w:t>
      </w:r>
      <w:r w:rsidRPr="00FF0BB0" w:rsidR="00FF0BB0">
        <w:rPr>
          <w:b/>
          <w:sz w:val="26"/>
          <w:szCs w:val="26"/>
        </w:rPr>
        <w:t>/изъято/</w:t>
      </w:r>
      <w:r w:rsidRPr="006E6796">
        <w:rPr>
          <w:sz w:val="26"/>
          <w:szCs w:val="26"/>
        </w:rPr>
        <w:t>.</w:t>
      </w:r>
    </w:p>
    <w:p w:rsidR="00256B1D" w:rsidP="00256B1D">
      <w:pPr>
        <w:spacing w:line="240" w:lineRule="auto"/>
        <w:ind w:firstLine="567"/>
        <w:contextualSpacing/>
        <w:jc w:val="both"/>
        <w:rPr>
          <w:sz w:val="26"/>
          <w:szCs w:val="26"/>
        </w:rPr>
      </w:pPr>
      <w:r w:rsidRPr="006E6796">
        <w:rPr>
          <w:sz w:val="26"/>
          <w:szCs w:val="26"/>
        </w:rPr>
        <w:tab/>
        <w:t>С учетом вышеизложенным обстоятельств, а также личности, лица привлекаемого к административной ответственности, суд считает, что наказание должно быть назначено</w:t>
      </w:r>
      <w:r>
        <w:rPr>
          <w:sz w:val="26"/>
          <w:szCs w:val="26"/>
        </w:rPr>
        <w:t xml:space="preserve"> в виде административного</w:t>
      </w:r>
      <w:r w:rsidR="00B15D7D">
        <w:rPr>
          <w:sz w:val="26"/>
          <w:szCs w:val="26"/>
        </w:rPr>
        <w:t xml:space="preserve"> </w:t>
      </w:r>
      <w:r w:rsidR="006D359E">
        <w:rPr>
          <w:sz w:val="26"/>
          <w:szCs w:val="26"/>
        </w:rPr>
        <w:t>штрафа</w:t>
      </w:r>
      <w:r w:rsidR="00B15D7D">
        <w:rPr>
          <w:sz w:val="26"/>
          <w:szCs w:val="26"/>
        </w:rPr>
        <w:t xml:space="preserve">, исходя </w:t>
      </w:r>
      <w:r w:rsidRPr="006E6796">
        <w:rPr>
          <w:sz w:val="26"/>
          <w:szCs w:val="26"/>
        </w:rPr>
        <w:t xml:space="preserve"> из минимальной санкции статьи 20.</w:t>
      </w:r>
      <w:r w:rsidR="00B15D7D">
        <w:rPr>
          <w:sz w:val="26"/>
          <w:szCs w:val="26"/>
        </w:rPr>
        <w:t>10</w:t>
      </w:r>
      <w:r w:rsidRPr="006E6796">
        <w:rPr>
          <w:sz w:val="26"/>
          <w:szCs w:val="26"/>
        </w:rPr>
        <w:t>. КоАП РФ</w:t>
      </w:r>
      <w:r w:rsidR="006D359E">
        <w:rPr>
          <w:sz w:val="26"/>
          <w:szCs w:val="26"/>
        </w:rPr>
        <w:t>, изъятые патроны – конфисковать и уничтожить</w:t>
      </w:r>
      <w:r>
        <w:rPr>
          <w:sz w:val="26"/>
          <w:szCs w:val="26"/>
        </w:rPr>
        <w:t>; основани</w:t>
      </w:r>
      <w:r w:rsidR="00AE7559">
        <w:rPr>
          <w:sz w:val="26"/>
          <w:szCs w:val="26"/>
        </w:rPr>
        <w:t>й</w:t>
      </w:r>
      <w:r>
        <w:rPr>
          <w:sz w:val="26"/>
          <w:szCs w:val="26"/>
        </w:rPr>
        <w:t xml:space="preserve"> для назначения</w:t>
      </w:r>
      <w:r w:rsidR="00B15D7D">
        <w:rPr>
          <w:sz w:val="26"/>
          <w:szCs w:val="26"/>
        </w:rPr>
        <w:t xml:space="preserve"> </w:t>
      </w:r>
      <w:r w:rsidR="00AE7559">
        <w:rPr>
          <w:sz w:val="26"/>
          <w:szCs w:val="26"/>
        </w:rPr>
        <w:t xml:space="preserve">наказания </w:t>
      </w:r>
      <w:r w:rsidR="00B15D7D">
        <w:rPr>
          <w:sz w:val="26"/>
          <w:szCs w:val="26"/>
        </w:rPr>
        <w:t xml:space="preserve">в виде административного </w:t>
      </w:r>
      <w:r w:rsidR="00AE7559">
        <w:rPr>
          <w:sz w:val="26"/>
          <w:szCs w:val="26"/>
        </w:rPr>
        <w:t>ареста</w:t>
      </w:r>
      <w:r>
        <w:rPr>
          <w:sz w:val="26"/>
          <w:szCs w:val="26"/>
        </w:rPr>
        <w:t>, суд не усматривает.</w:t>
      </w:r>
    </w:p>
    <w:p w:rsidR="00256B1D" w:rsidRPr="006E6796" w:rsidP="00256B1D">
      <w:pPr>
        <w:spacing w:line="240" w:lineRule="auto"/>
        <w:ind w:firstLine="567"/>
        <w:contextualSpacing/>
        <w:jc w:val="both"/>
        <w:rPr>
          <w:bCs/>
          <w:sz w:val="26"/>
          <w:szCs w:val="26"/>
        </w:rPr>
      </w:pPr>
      <w:r w:rsidRPr="006E6796">
        <w:rPr>
          <w:sz w:val="26"/>
          <w:szCs w:val="26"/>
        </w:rPr>
        <w:t xml:space="preserve">На основании </w:t>
      </w:r>
      <w:r w:rsidRPr="006E6796">
        <w:rPr>
          <w:sz w:val="26"/>
          <w:szCs w:val="26"/>
        </w:rPr>
        <w:t>изложенного</w:t>
      </w:r>
      <w:r w:rsidRPr="006E6796">
        <w:rPr>
          <w:sz w:val="26"/>
          <w:szCs w:val="26"/>
        </w:rPr>
        <w:t xml:space="preserve"> и руководствуясь ст. ст.  4.1 – 4.3; ст.20.</w:t>
      </w:r>
      <w:r w:rsidR="006D359E">
        <w:rPr>
          <w:sz w:val="26"/>
          <w:szCs w:val="26"/>
        </w:rPr>
        <w:t>10</w:t>
      </w:r>
      <w:r w:rsidRPr="006E6796">
        <w:rPr>
          <w:sz w:val="26"/>
          <w:szCs w:val="26"/>
        </w:rPr>
        <w:t>; 23.1, 29.4 - 29.7, 29.10, 30.1-30.3 КоАП РФ, мировой судья,</w:t>
      </w:r>
    </w:p>
    <w:p w:rsidR="00256B1D" w:rsidRPr="006E6796" w:rsidP="00256B1D">
      <w:pPr>
        <w:pStyle w:val="NoSpacing"/>
        <w:contextualSpacing/>
        <w:jc w:val="both"/>
        <w:rPr>
          <w:b/>
          <w:bCs/>
          <w:sz w:val="26"/>
          <w:szCs w:val="26"/>
        </w:rPr>
      </w:pPr>
    </w:p>
    <w:p w:rsidR="00256B1D" w:rsidRPr="006E6796" w:rsidP="00256B1D">
      <w:pPr>
        <w:spacing w:line="240" w:lineRule="auto"/>
        <w:contextualSpacing/>
        <w:jc w:val="center"/>
        <w:rPr>
          <w:b/>
          <w:bCs/>
          <w:sz w:val="26"/>
          <w:szCs w:val="26"/>
        </w:rPr>
      </w:pPr>
      <w:r w:rsidRPr="006E6796">
        <w:rPr>
          <w:b/>
          <w:bCs/>
          <w:sz w:val="26"/>
          <w:szCs w:val="26"/>
        </w:rPr>
        <w:t xml:space="preserve"> ПОСТАНОВИЛ:</w:t>
      </w:r>
    </w:p>
    <w:p w:rsidR="00256B1D" w:rsidRPr="006E6796" w:rsidP="00256B1D">
      <w:pPr>
        <w:pStyle w:val="NoSpacing"/>
        <w:ind w:firstLine="708"/>
        <w:contextualSpacing/>
        <w:jc w:val="both"/>
        <w:rPr>
          <w:sz w:val="26"/>
          <w:szCs w:val="26"/>
        </w:rPr>
      </w:pPr>
      <w:r w:rsidRPr="006E6796">
        <w:rPr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Шевелевского</w:t>
      </w:r>
      <w:r>
        <w:rPr>
          <w:b/>
          <w:sz w:val="26"/>
          <w:szCs w:val="26"/>
        </w:rPr>
        <w:t xml:space="preserve"> Д</w:t>
      </w:r>
      <w:r w:rsidR="00FF0BB0">
        <w:rPr>
          <w:b/>
          <w:sz w:val="26"/>
          <w:szCs w:val="26"/>
        </w:rPr>
        <w:t>. А.</w:t>
      </w:r>
      <w:r>
        <w:rPr>
          <w:b/>
          <w:sz w:val="26"/>
          <w:szCs w:val="26"/>
        </w:rPr>
        <w:t xml:space="preserve"> </w:t>
      </w:r>
      <w:r w:rsidRPr="006E6796">
        <w:rPr>
          <w:sz w:val="26"/>
          <w:szCs w:val="26"/>
        </w:rPr>
        <w:t>виновным в совершении  административного правонарушения, предусмотренного стать</w:t>
      </w:r>
      <w:r>
        <w:rPr>
          <w:sz w:val="26"/>
          <w:szCs w:val="26"/>
        </w:rPr>
        <w:t xml:space="preserve">ей 20.10. </w:t>
      </w:r>
      <w:r w:rsidRPr="006E6796">
        <w:rPr>
          <w:sz w:val="26"/>
          <w:szCs w:val="26"/>
        </w:rPr>
        <w:t xml:space="preserve">Кодекса Российской Федерации об административных правонарушениях  и назначить ему наказание в виде административного </w:t>
      </w:r>
      <w:r w:rsidR="00AE7559">
        <w:rPr>
          <w:sz w:val="26"/>
          <w:szCs w:val="26"/>
        </w:rPr>
        <w:t>штрафа в размер</w:t>
      </w:r>
      <w:r w:rsidR="00A56D40">
        <w:rPr>
          <w:sz w:val="26"/>
          <w:szCs w:val="26"/>
        </w:rPr>
        <w:t>е 5</w:t>
      </w:r>
      <w:r w:rsidR="00AE7559">
        <w:rPr>
          <w:sz w:val="26"/>
          <w:szCs w:val="26"/>
        </w:rPr>
        <w:t xml:space="preserve"> 000 </w:t>
      </w:r>
      <w:r w:rsidR="00A56D40">
        <w:rPr>
          <w:sz w:val="26"/>
          <w:szCs w:val="26"/>
        </w:rPr>
        <w:t>(пять</w:t>
      </w:r>
      <w:r w:rsidR="00AE7559">
        <w:rPr>
          <w:sz w:val="26"/>
          <w:szCs w:val="26"/>
        </w:rPr>
        <w:t xml:space="preserve"> тысяч) рублей, </w:t>
      </w:r>
      <w:r w:rsidR="006D359E">
        <w:rPr>
          <w:sz w:val="26"/>
          <w:szCs w:val="26"/>
        </w:rPr>
        <w:t>с конфискацией изъятых патронов, с дальнейшим их уничтожением, согласно квитанции 133755 (л.д.57)</w:t>
      </w:r>
      <w:r w:rsidRPr="006E6796">
        <w:rPr>
          <w:sz w:val="26"/>
          <w:szCs w:val="26"/>
        </w:rPr>
        <w:t>.</w:t>
      </w:r>
    </w:p>
    <w:p w:rsidR="00AE7559" w:rsidP="00AE7559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штраф подлежит уплате по реквизитам:</w:t>
      </w:r>
    </w:p>
    <w:p w:rsidR="00AE7559" w:rsidP="00AE7559">
      <w:pPr>
        <w:pStyle w:val="NormalWeb"/>
        <w:spacing w:before="0" w:beforeAutospacing="0" w:after="0" w:afterAutospacing="0"/>
        <w:ind w:firstLine="426"/>
        <w:contextualSpacing/>
        <w:rPr>
          <w:sz w:val="26"/>
          <w:szCs w:val="26"/>
        </w:rPr>
      </w:pPr>
      <w:r>
        <w:rPr>
          <w:sz w:val="26"/>
          <w:szCs w:val="26"/>
        </w:rPr>
        <w:t>Получатель:  УФК по Республике Крым (Министерство юстиции Республики Крым), ИНН - 9102013284, КПП - 910201001, Банк получателя: Отделение Республики Крым Банка России/УФК по Республике Крым, БИК - 013510002, Единый казначейский счет - 40102810645370000035; Казначейский счет - 03100643350000017500; Лицевой счет - 04752203230 в УФК по Республике Крым; Код сводного реестра – 35220323, ОКТМО - 35715000, КБК - 828 1 16 01203 01 0010 140, УИН -</w:t>
      </w:r>
      <w:r>
        <w:t xml:space="preserve"> </w:t>
      </w:r>
      <w:r w:rsidRPr="00FF0BB0" w:rsidR="00FF0BB0">
        <w:rPr>
          <w:b/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AE7559" w:rsidP="00AE7559">
      <w:pPr>
        <w:pStyle w:val="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Адрес взыскателя: Россия, Республика Крым, 29500, г. Симферополь, ул. </w:t>
      </w:r>
      <w:r w:rsidRPr="00FF0BB0" w:rsidR="00FF0BB0">
        <w:rPr>
          <w:b w:val="0"/>
          <w:sz w:val="26"/>
          <w:szCs w:val="26"/>
        </w:rPr>
        <w:t>/изъято/</w:t>
      </w:r>
      <w:r>
        <w:rPr>
          <w:rFonts w:ascii="Times New Roman" w:hAnsi="Times New Roman" w:cs="Times New Roman"/>
          <w:b w:val="0"/>
          <w:sz w:val="26"/>
          <w:szCs w:val="26"/>
        </w:rPr>
        <w:t>, ОГРН -1149102019164.</w:t>
      </w:r>
    </w:p>
    <w:p w:rsidR="00AE7559" w:rsidP="00AE7559">
      <w:pPr>
        <w:pStyle w:val="a1"/>
        <w:ind w:firstLine="567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31.5. КоАП РФ, в случае неуплаты назначенного </w:t>
      </w:r>
      <w:r>
        <w:rPr>
          <w:sz w:val="26"/>
          <w:szCs w:val="26"/>
        </w:rPr>
        <w:t>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256B1D" w:rsidRPr="006E6796" w:rsidP="00256B1D">
      <w:pPr>
        <w:pStyle w:val="NoSpacing"/>
        <w:ind w:firstLine="708"/>
        <w:contextualSpacing/>
        <w:jc w:val="both"/>
        <w:rPr>
          <w:sz w:val="26"/>
          <w:szCs w:val="26"/>
        </w:rPr>
      </w:pPr>
      <w:r w:rsidRPr="006E6796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256B1D" w:rsidRPr="006E6796" w:rsidP="00256B1D">
      <w:pPr>
        <w:pStyle w:val="NoSpacing"/>
        <w:contextualSpacing/>
        <w:jc w:val="both"/>
        <w:rPr>
          <w:b/>
          <w:bCs/>
          <w:sz w:val="26"/>
          <w:szCs w:val="26"/>
        </w:rPr>
      </w:pPr>
    </w:p>
    <w:p w:rsidR="00FF0BB0" w:rsidP="00FF0BB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Мировой судь</w:t>
      </w:r>
      <w:r>
        <w:rPr>
          <w:rFonts w:eastAsia="Times New Roman"/>
        </w:rPr>
        <w:t>я(</w:t>
      </w:r>
      <w:r>
        <w:rPr>
          <w:rFonts w:eastAsia="Times New Roman"/>
        </w:rPr>
        <w:t xml:space="preserve"> подпись) С.С. Урюпина</w:t>
      </w:r>
    </w:p>
    <w:p w:rsidR="00FF0BB0" w:rsidP="00FF0BB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ДЕПЕРСОНИФИКАЦИЮ</w:t>
      </w:r>
    </w:p>
    <w:p w:rsidR="00FF0BB0" w:rsidP="00FF0BB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Лингвистический контроль</w:t>
      </w:r>
    </w:p>
    <w:p w:rsidR="00FF0BB0" w:rsidP="00FF0BB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произвел</w:t>
      </w:r>
    </w:p>
    <w:p w:rsidR="00FF0BB0" w:rsidP="00FF0BB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Помощник судьи __________ А.А. Скибина</w:t>
      </w:r>
    </w:p>
    <w:p w:rsidR="00FF0BB0" w:rsidP="00FF0BB0">
      <w:pPr>
        <w:spacing w:after="0" w:line="240" w:lineRule="auto"/>
        <w:rPr>
          <w:rFonts w:eastAsia="Times New Roman"/>
        </w:rPr>
      </w:pPr>
    </w:p>
    <w:p w:rsidR="00FF0BB0" w:rsidP="00FF0BB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СОГЛАСОВАНО</w:t>
      </w:r>
    </w:p>
    <w:p w:rsidR="00FF0BB0" w:rsidP="00FF0BB0">
      <w:pPr>
        <w:spacing w:after="0" w:line="240" w:lineRule="auto"/>
        <w:rPr>
          <w:rFonts w:eastAsia="Times New Roman"/>
        </w:rPr>
      </w:pPr>
    </w:p>
    <w:p w:rsidR="00FF0BB0" w:rsidP="00FF0BB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Судья_________ С.С. Урюпина</w:t>
      </w:r>
    </w:p>
    <w:p w:rsidR="00FF0BB0" w:rsidP="00FF0BB0">
      <w:pPr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24.03.2022г.</w:t>
      </w:r>
    </w:p>
    <w:p w:rsidR="00256B1D" w:rsidRPr="006E6796" w:rsidP="00256B1D">
      <w:pPr>
        <w:spacing w:line="240" w:lineRule="auto"/>
        <w:contextualSpacing/>
        <w:rPr>
          <w:sz w:val="26"/>
          <w:szCs w:val="26"/>
        </w:rPr>
      </w:pPr>
    </w:p>
    <w:p w:rsidR="00256B1D" w:rsidRPr="006E6796" w:rsidP="00256B1D">
      <w:pPr>
        <w:spacing w:line="240" w:lineRule="auto"/>
        <w:contextualSpacing/>
        <w:rPr>
          <w:sz w:val="26"/>
          <w:szCs w:val="26"/>
        </w:rPr>
      </w:pPr>
    </w:p>
    <w:p w:rsidR="001D6370"/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5519484"/>
      <w:docPartObj>
        <w:docPartGallery w:val="Page Numbers (Bottom of Page)"/>
        <w:docPartUnique/>
      </w:docPartObj>
    </w:sdtPr>
    <w:sdtContent>
      <w:p w:rsidR="00AE755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BB0">
          <w:rPr>
            <w:noProof/>
          </w:rPr>
          <w:t>4</w:t>
        </w:r>
        <w:r>
          <w:fldChar w:fldCharType="end"/>
        </w:r>
      </w:p>
    </w:sdtContent>
  </w:sdt>
  <w:p w:rsidR="00AE755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1D"/>
    <w:rsid w:val="001D6370"/>
    <w:rsid w:val="00256B1D"/>
    <w:rsid w:val="00284309"/>
    <w:rsid w:val="003C75B7"/>
    <w:rsid w:val="006D359E"/>
    <w:rsid w:val="006E6796"/>
    <w:rsid w:val="00A06995"/>
    <w:rsid w:val="00A56D40"/>
    <w:rsid w:val="00A87A95"/>
    <w:rsid w:val="00AE7559"/>
    <w:rsid w:val="00B15D7D"/>
    <w:rsid w:val="00D54EE0"/>
    <w:rsid w:val="00FF0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1D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a"/>
    <w:qFormat/>
    <w:rsid w:val="00256B1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">
    <w:name w:val="Без интервала Знак"/>
    <w:basedOn w:val="DefaultParagraphFont"/>
    <w:link w:val="NoSpacing"/>
    <w:locked/>
    <w:rsid w:val="00256B1D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56B1D"/>
    <w:rPr>
      <w:color w:val="0000FF"/>
      <w:u w:val="single"/>
    </w:rPr>
  </w:style>
  <w:style w:type="character" w:customStyle="1" w:styleId="a0">
    <w:name w:val="Название Знак"/>
    <w:basedOn w:val="DefaultParagraphFont"/>
    <w:link w:val="Title"/>
    <w:uiPriority w:val="99"/>
    <w:locked/>
    <w:rsid w:val="00256B1D"/>
    <w:rPr>
      <w:b/>
      <w:bCs/>
      <w:sz w:val="24"/>
      <w:szCs w:val="24"/>
      <w:lang w:eastAsia="ru-RU"/>
    </w:rPr>
  </w:style>
  <w:style w:type="paragraph" w:styleId="Title">
    <w:name w:val="Title"/>
    <w:basedOn w:val="Normal"/>
    <w:link w:val="a0"/>
    <w:uiPriority w:val="99"/>
    <w:qFormat/>
    <w:rsid w:val="00256B1D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lang w:eastAsia="ru-RU"/>
    </w:rPr>
  </w:style>
  <w:style w:type="character" w:customStyle="1" w:styleId="1">
    <w:name w:val="Название Знак1"/>
    <w:basedOn w:val="DefaultParagraphFont"/>
    <w:uiPriority w:val="10"/>
    <w:rsid w:val="00256B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B1D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</w:rPr>
  </w:style>
  <w:style w:type="paragraph" w:customStyle="1" w:styleId="a1">
    <w:name w:val="Обычный текст"/>
    <w:basedOn w:val="Normal"/>
    <w:uiPriority w:val="99"/>
    <w:rsid w:val="00256B1D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AE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E7559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AE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E7559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5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56D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