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91ED7" w:rsidP="00E91ED7">
      <w:pPr>
        <w:pStyle w:val="NormalWeb"/>
        <w:spacing w:after="0"/>
        <w:ind w:left="6373"/>
      </w:pPr>
      <w:r>
        <w:rPr>
          <w:b/>
          <w:bCs/>
        </w:rPr>
        <w:t>Дело № 5 – 51-137/2019</w:t>
      </w:r>
    </w:p>
    <w:p w:rsidR="00E91ED7" w:rsidP="00E91ED7">
      <w:pPr>
        <w:pStyle w:val="NormalWeb"/>
        <w:spacing w:after="0"/>
        <w:contextualSpacing/>
        <w:jc w:val="center"/>
      </w:pPr>
      <w:r>
        <w:rPr>
          <w:b/>
          <w:bCs/>
        </w:rPr>
        <w:t>ПОСТАНОВЛЕНИЕ</w:t>
      </w:r>
    </w:p>
    <w:p w:rsidR="00E91ED7" w:rsidP="00E91ED7">
      <w:pPr>
        <w:pStyle w:val="NormalWeb"/>
        <w:spacing w:after="0"/>
        <w:contextualSpacing/>
        <w:jc w:val="center"/>
      </w:pPr>
      <w:r>
        <w:rPr>
          <w:b/>
          <w:bCs/>
        </w:rPr>
        <w:t>по делу об административном правонарушении</w:t>
      </w:r>
    </w:p>
    <w:p w:rsidR="00E91ED7" w:rsidP="00E91ED7">
      <w:pPr>
        <w:pStyle w:val="NormalWeb"/>
        <w:spacing w:after="0"/>
      </w:pPr>
      <w:r>
        <w:t>3</w:t>
      </w:r>
      <w:r w:rsidR="00DD0E27">
        <w:t>1</w:t>
      </w:r>
      <w:r>
        <w:t xml:space="preserve"> мая 2018 года</w:t>
      </w:r>
      <w:r w:rsidR="00DA6ED2">
        <w:tab/>
      </w:r>
      <w:r w:rsidR="00DA6ED2">
        <w:tab/>
      </w:r>
      <w:r w:rsidR="00DA6ED2">
        <w:tab/>
      </w:r>
      <w:r w:rsidR="00DA6ED2">
        <w:tab/>
      </w:r>
      <w:r w:rsidR="00DA6ED2">
        <w:tab/>
      </w:r>
      <w:r w:rsidR="00DA6ED2">
        <w:tab/>
      </w:r>
      <w:r w:rsidR="00DA6ED2">
        <w:tab/>
      </w:r>
      <w:r w:rsidR="00DA6ED2">
        <w:tab/>
      </w:r>
      <w:r w:rsidR="00DA6ED2">
        <w:tab/>
      </w:r>
      <w:r w:rsidRPr="00DA6ED2" w:rsidR="00DA6ED2">
        <w:t xml:space="preserve">      </w:t>
      </w:r>
      <w:r>
        <w:t xml:space="preserve"> г. Керчь </w:t>
      </w:r>
    </w:p>
    <w:p w:rsidR="00DA6ED2" w:rsidP="00E91ED7">
      <w:pPr>
        <w:pStyle w:val="NormalWeb"/>
        <w:spacing w:after="0"/>
        <w:ind w:firstLine="709"/>
        <w:contextualSpacing/>
      </w:pPr>
    </w:p>
    <w:p w:rsidR="00DA6ED2" w:rsidRPr="00DA6ED2" w:rsidP="00E91ED7">
      <w:pPr>
        <w:pStyle w:val="NormalWeb"/>
        <w:spacing w:after="0"/>
        <w:ind w:firstLine="709"/>
        <w:contextualSpacing/>
      </w:pPr>
      <w: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DA6ED2" w:rsidRPr="00DA6ED2" w:rsidP="00DA6ED2">
      <w:pPr>
        <w:pStyle w:val="NormalWeb"/>
        <w:spacing w:after="0"/>
        <w:ind w:firstLine="709"/>
        <w:contextualSpacing/>
      </w:pPr>
      <w:r>
        <w:t xml:space="preserve">с участием лица, привлекаемого к административной ответственности, </w:t>
      </w:r>
    </w:p>
    <w:p w:rsidR="00DA6ED2" w:rsidRPr="00DA6ED2" w:rsidP="00DA6ED2">
      <w:pPr>
        <w:pStyle w:val="NormalWeb"/>
        <w:spacing w:after="0"/>
        <w:ind w:firstLine="709"/>
        <w:contextualSpacing/>
      </w:pPr>
      <w:r>
        <w:t>потерпевшего – Салтанова А.Ю.,</w:t>
      </w:r>
    </w:p>
    <w:p w:rsidR="00E91ED7" w:rsidP="00E91ED7">
      <w:pPr>
        <w:pStyle w:val="NormalWeb"/>
        <w:spacing w:after="0"/>
        <w:ind w:firstLine="709"/>
        <w:contextualSpacing/>
      </w:pPr>
      <w:r>
        <w:t xml:space="preserve">рассмотрев дело об административном правонарушении, поступившее из УМВД РФ по г. Керчи в отношении: </w:t>
      </w:r>
    </w:p>
    <w:p w:rsidR="00E91ED7" w:rsidP="00981A14">
      <w:pPr>
        <w:pStyle w:val="NormalWeb"/>
        <w:spacing w:after="0"/>
        <w:ind w:left="2126"/>
        <w:contextualSpacing/>
        <w:jc w:val="both"/>
      </w:pPr>
      <w:r>
        <w:rPr>
          <w:b/>
          <w:bCs/>
        </w:rPr>
        <w:t xml:space="preserve">Носача </w:t>
      </w:r>
      <w:r w:rsidR="00981A14">
        <w:rPr>
          <w:b/>
          <w:bCs/>
        </w:rPr>
        <w:t>С.И.</w:t>
      </w:r>
      <w:r>
        <w:t xml:space="preserve">, </w:t>
      </w:r>
      <w:r w:rsidR="00981A14">
        <w:t>/изъято/</w:t>
      </w:r>
      <w:r>
        <w:t xml:space="preserve"> года рождения, уроженца </w:t>
      </w:r>
      <w:r w:rsidR="00981A14">
        <w:t xml:space="preserve">/изъято/ </w:t>
      </w:r>
      <w:r>
        <w:t xml:space="preserve">, гражданина </w:t>
      </w:r>
      <w:r w:rsidR="00981A14">
        <w:t xml:space="preserve">/изъято/ </w:t>
      </w:r>
      <w:r>
        <w:t xml:space="preserve">, </w:t>
      </w:r>
      <w:r w:rsidR="00981A14">
        <w:t xml:space="preserve">/изъято/ </w:t>
      </w:r>
      <w:r>
        <w:t xml:space="preserve">, </w:t>
      </w:r>
      <w:r w:rsidR="00981A14">
        <w:t xml:space="preserve">/изъято/ </w:t>
      </w:r>
      <w:r>
        <w:t xml:space="preserve">, </w:t>
      </w:r>
      <w:r w:rsidR="00981A14">
        <w:t xml:space="preserve">/изъято/ </w:t>
      </w:r>
      <w:r>
        <w:t xml:space="preserve">, зарегистрированного по адресу: </w:t>
      </w:r>
      <w:r w:rsidR="00981A14">
        <w:t xml:space="preserve">/изъято/ </w:t>
      </w:r>
      <w:r>
        <w:t xml:space="preserve">; фактически проживающего по адресу: </w:t>
      </w:r>
      <w:r w:rsidR="00981A14">
        <w:t xml:space="preserve">/изъято/ </w:t>
      </w:r>
      <w:r>
        <w:t xml:space="preserve">, </w:t>
      </w:r>
    </w:p>
    <w:p w:rsidR="00E91ED7" w:rsidP="00E91ED7">
      <w:pPr>
        <w:pStyle w:val="NormalWeb"/>
        <w:spacing w:after="0"/>
        <w:contextualSpacing/>
      </w:pPr>
      <w:r>
        <w:t>привлекаемого к административной ответственности по ч.2 ст.12.27 Кодекса Российской Федерации об административных правонарушениях (далее КоАП РФ),</w:t>
      </w:r>
    </w:p>
    <w:p w:rsidR="00DA6ED2" w:rsidP="00E91ED7">
      <w:pPr>
        <w:pStyle w:val="NormalWeb"/>
        <w:spacing w:after="0"/>
        <w:contextualSpacing/>
        <w:jc w:val="center"/>
        <w:rPr>
          <w:b/>
          <w:bCs/>
        </w:rPr>
      </w:pPr>
    </w:p>
    <w:p w:rsidR="00E91ED7" w:rsidP="00E91ED7">
      <w:pPr>
        <w:pStyle w:val="NormalWeb"/>
        <w:spacing w:after="0"/>
        <w:contextualSpacing/>
        <w:jc w:val="center"/>
      </w:pPr>
      <w:r>
        <w:rPr>
          <w:b/>
          <w:bCs/>
        </w:rPr>
        <w:t>УСТАНОВИЛ:</w:t>
      </w:r>
    </w:p>
    <w:p w:rsidR="00DA6ED2" w:rsidP="00DA6ED2">
      <w:pPr>
        <w:pStyle w:val="NormalWeb"/>
        <w:spacing w:after="0"/>
        <w:ind w:firstLine="709"/>
        <w:contextualSpacing/>
        <w:jc w:val="both"/>
      </w:pP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Носач С.И., привлекается к административной ответственности по ч.2 ст. 12.27. КоАП РФ.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Согласно протоколу об административном правонарушении </w:t>
      </w:r>
      <w:r w:rsidR="004F06AB">
        <w:t xml:space="preserve">/изъято/ </w:t>
      </w:r>
      <w:r>
        <w:t xml:space="preserve">от 24.05.2019 года (л.д. 1), </w:t>
      </w:r>
      <w:r>
        <w:rPr>
          <w:sz w:val="22"/>
          <w:szCs w:val="22"/>
        </w:rPr>
        <w:t>Носач С.И., 05.05.2019 года в 16 часов 00 минут</w:t>
      </w:r>
      <w:r>
        <w:t>, управлял автомашиной марки «ВАЗ 2107» с государственным регистрационным знаком «</w:t>
      </w:r>
      <w:r w:rsidR="004F06AB">
        <w:t xml:space="preserve">/изъято/ </w:t>
      </w:r>
      <w:r>
        <w:t xml:space="preserve">» возле дома № </w:t>
      </w:r>
      <w:r w:rsidR="004F06AB">
        <w:t xml:space="preserve">/изъято/ </w:t>
      </w:r>
      <w:r>
        <w:t xml:space="preserve"> по ул. П. Дейкало в г. Керчи, неправильно выбрал безопасную скорость движения, не справился с управлением и совершил наезд на стоящую автомашину марки «ЗАЗ ФОРЗА» с государственным регистрационным знаком «</w:t>
      </w:r>
      <w:r w:rsidR="004F06AB">
        <w:t xml:space="preserve">/изъято/ </w:t>
      </w:r>
      <w:r>
        <w:t xml:space="preserve">», причинив его владельцу </w:t>
      </w:r>
      <w:r w:rsidR="004F06AB">
        <w:t xml:space="preserve">/изъято/ </w:t>
      </w:r>
      <w:r>
        <w:t>материальный ущерб; при этом Носач С.И., совершил оставление места дорожно-транспортного происшествия, чем нарушил п. 10.1 и 2.5 «Правил дорожного движения в Российской Федерации».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Копию данного протокола Носач С.И., получил, замечаний не имел.</w:t>
      </w:r>
    </w:p>
    <w:p w:rsidR="001103ED" w:rsidP="00DA6ED2">
      <w:pPr>
        <w:pStyle w:val="NormalWeb"/>
        <w:spacing w:after="0"/>
        <w:ind w:firstLine="709"/>
        <w:contextualSpacing/>
        <w:jc w:val="both"/>
      </w:pPr>
      <w:r>
        <w:t>Доставленный в судебное заседание Носач С.И. заявил ходатайство об отложении слушания дела для заключения договора с адвокатом и вызова свидетелей. Слушание дела было отложено на несколько часов. Однако, в судебное заседание Носач С.И. явилс</w:t>
      </w:r>
      <w:r w:rsidR="0069588B">
        <w:t>я без адвоката и без свидетелей и вновь заявил ходатайство об отложении слушания дела.</w:t>
      </w:r>
    </w:p>
    <w:p w:rsidR="0069588B" w:rsidP="00DA6ED2">
      <w:pPr>
        <w:pStyle w:val="NormalWeb"/>
        <w:spacing w:after="0"/>
        <w:ind w:firstLine="709"/>
        <w:contextualSpacing/>
        <w:jc w:val="both"/>
      </w:pPr>
      <w:r w:rsidRPr="00480FF5">
        <w:t>Статьей 25.5 КоАП РФ закреплен правовой статус защитника, участвующего в производстве по делу об административном правонарушении для оказания юридической помощи лицу, в отношении которого ведется производство по делу об административном правонарушении. В качестве защитника к участию в производстве по делу об административном правонарушении допускается адвокат или иное лицо. Указанной статьей не предусмотрены случаи обязательного назначения защитника лицу, в отношении которого ведется производство по делу об административном правонарушении. Таким образом, суд не обязан и не вправе назначить лицу, в отношении которого ведется производство по делу об административном правонарушении, в том числе</w:t>
      </w:r>
      <w:r w:rsidR="00DD0E27">
        <w:t>,</w:t>
      </w:r>
      <w:r w:rsidRPr="00480FF5">
        <w:t xml:space="preserve"> предусмотренном </w:t>
      </w:r>
      <w:r>
        <w:t xml:space="preserve">ч.2 </w:t>
      </w:r>
      <w:r w:rsidRPr="00480FF5">
        <w:t xml:space="preserve">ст. </w:t>
      </w:r>
      <w:r>
        <w:t>12.27.</w:t>
      </w:r>
      <w:r w:rsidRPr="00480FF5">
        <w:t xml:space="preserve"> КоАП РФ, защитника. </w:t>
      </w:r>
      <w:r>
        <w:t xml:space="preserve">Адвокат </w:t>
      </w:r>
      <w:r w:rsidRPr="00480FF5">
        <w:t>допускается к участию в деле только по инициативе привлекаемого к ответственности лица.</w:t>
      </w:r>
    </w:p>
    <w:p w:rsidR="00480FF5" w:rsidP="00DA6ED2">
      <w:pPr>
        <w:pStyle w:val="NormalWeb"/>
        <w:spacing w:after="0"/>
        <w:ind w:firstLine="709"/>
        <w:contextualSpacing/>
        <w:jc w:val="both"/>
      </w:pPr>
      <w:r>
        <w:t>С учетом изложенного, а также в связи с тем, что у Носач С.И. имелась возможность для заключения договора с адвокатом и для вызова свидетелей, суд полагает, что в данном случае носач С.И. злоупотребляет своими правами, и в удовлетворении данного ходатайства следует отказать.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Опрошенный в судебном заседании </w:t>
      </w:r>
      <w:r>
        <w:t xml:space="preserve">Носач С.И., своей вины в совершении </w:t>
      </w:r>
      <w:r>
        <w:t xml:space="preserve">оставления места ДТП не признал. </w:t>
      </w:r>
      <w:r>
        <w:t xml:space="preserve">Он пояснил, что 05.05.2019 года он после смены находился у себя дома, отдыхал. Затем в 17 часов он забрал жену с рынка и пришел вместе с нею домой. Левое крыло его машины действительно было окрашено в апреле 2019 года, т.к. в феврале или марте этого года он столкнулся </w:t>
      </w:r>
      <w:r w:rsidR="00DA6ED2">
        <w:t>с</w:t>
      </w:r>
      <w:r>
        <w:t xml:space="preserve"> газовой опорой.</w:t>
      </w:r>
      <w:r>
        <w:t xml:space="preserve"> В связи с чем, в апреле 2019 года окрасил поврежденную часть машины.</w:t>
      </w:r>
      <w:r>
        <w:t xml:space="preserve"> Сотрудников полиции он тогда не вызывал и ДТП не оформлял, т.к. на опоре повреждений не было, а на машине он поцарапал </w:t>
      </w:r>
      <w:r w:rsidR="00DA6ED2">
        <w:t xml:space="preserve">только </w:t>
      </w:r>
      <w:r>
        <w:t>левое крыло.</w:t>
      </w:r>
      <w:r w:rsidR="00DA6ED2">
        <w:t xml:space="preserve"> 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Свидетель </w:t>
      </w:r>
      <w:r w:rsidR="004F06AB">
        <w:t xml:space="preserve">/изъято/ </w:t>
      </w:r>
      <w:r>
        <w:t>., в судебном заседании показал</w:t>
      </w:r>
      <w:r w:rsidR="00DA6ED2">
        <w:t>а</w:t>
      </w:r>
      <w:r>
        <w:t>, что она находилась у себя дома по адресу: г. Керчь, ул. П. Дейкало, д.</w:t>
      </w:r>
      <w:r w:rsidR="004F06AB">
        <w:t xml:space="preserve">/изъято/ </w:t>
      </w:r>
      <w:r>
        <w:t>. Услышала звук удара и разбившегося стекла. Подошла к окну (расположенного на первом этаже) и увидела как автомашина белого цвета «семерка» с номером «353» (буквы она не запомнила) совершила столкновение с припаркованной автомашиной, принадлежащей, её соседу темного цвета (марка ей неизвестна). Водителя она узнала, т.к. он учился вместе с нею, в одной школе № 13 г. Керчь, и старше её на два года. Он был в футболке красного цвета. После столкновения водитель вышел из машины, отряхнул со своей машины стекло фар, сел в сою машину, развернулся и уехал в обратном направлении.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Свидетель </w:t>
      </w:r>
      <w:r w:rsidR="004F06AB">
        <w:t xml:space="preserve">/изъято/ </w:t>
      </w:r>
      <w:r>
        <w:t xml:space="preserve">показал, что в его должностные обязанности входит расследование ДТП, как с пострадавшими, так и установление водителей скрывшихся с места ДТП, т.к. он является старшим инспектором ДПС ОВ ДПС ГИБДД УМВД России по г. Керчи. Поступило заявление от потерпевшего </w:t>
      </w:r>
      <w:r w:rsidR="009F6CF0">
        <w:t xml:space="preserve">/изъято/ </w:t>
      </w:r>
      <w:r>
        <w:t>о том, что 05.05.2019 года он оставил свою машину на проезжей части дороги, возле своего дома по адресу: г. Керчь, ул. П. Дейкало, д.</w:t>
      </w:r>
      <w:r w:rsidRPr="009F6CF0" w:rsidR="009F6CF0">
        <w:t xml:space="preserve"> </w:t>
      </w:r>
      <w:r w:rsidR="009F6CF0">
        <w:t xml:space="preserve">/изъято/ </w:t>
      </w:r>
      <w:r>
        <w:t xml:space="preserve">Когда он вернулся, в 18 часов 30 минут, соседи, сообщили ему, что в его машину въехала белая «семерка», с фрагментом номера «353», водитель, которой с места ДТП уехал. Его автомашина в результате столкновения получила повреждения бампера с правой стороны. Им была опрошена свидетель </w:t>
      </w:r>
      <w:r w:rsidR="009F6CF0">
        <w:t xml:space="preserve">/изъято/ </w:t>
      </w:r>
      <w:r>
        <w:t xml:space="preserve"> которая рассказала, что водителя она знает, т.к. училась вместе с ним в</w:t>
      </w:r>
      <w:r w:rsidR="00BB41C0">
        <w:t xml:space="preserve"> </w:t>
      </w:r>
      <w:r>
        <w:t xml:space="preserve">одной школе № 13 и он старше её на 2 года. В ходе розыскных мероприятий 18.05.2019 года была установлена автомашина ВАЗ 2107 с государственным регистрационным знаком </w:t>
      </w:r>
      <w:r w:rsidR="009F6CF0">
        <w:t xml:space="preserve">/изъято/ </w:t>
      </w:r>
      <w:r>
        <w:t>, на левом крыле и поверхности имелись следы свежего ремонта и окраски, по сроку не более двух</w:t>
      </w:r>
      <w:r w:rsidR="00DD0E27">
        <w:t xml:space="preserve"> </w:t>
      </w:r>
      <w:r>
        <w:t xml:space="preserve">недель давности. Краска по цвету отличалась от окраски всей машины. Если бы было окрашено только левое крыло, то можно было бы подумать, что это повреждение могло возникнуть в результате ДТП с опорой газовой трубы, но на машине Носача С.И. </w:t>
      </w:r>
      <w:r w:rsidR="00DD0E27">
        <w:t xml:space="preserve">была окрашена </w:t>
      </w:r>
      <w:r>
        <w:t xml:space="preserve">еще и передняя часть, что исключает столкновение с опорой и характерно для имевшего место ДТП. В ходе разговора было установлено, что водитель Носач С.Ю., один управляет этой автомашиной, обучался в школе № 13 и старше на два года свидетеля </w:t>
      </w:r>
      <w:r w:rsidR="009F6CF0">
        <w:t xml:space="preserve">/изъято/ </w:t>
      </w:r>
      <w:r>
        <w:t>Однако, водитель Носач С.Ю. свою вину в совершении ДТП отрицал, но доказательств обратному не представил.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Потерпевший </w:t>
      </w:r>
      <w:r w:rsidR="009F6CF0">
        <w:t xml:space="preserve">/изъято/ </w:t>
      </w:r>
      <w:r>
        <w:t>показал, что 05.05.2019 года он оставил свою машину на проезжей части дороги, возле своего дома по адресу: г. Керчь, ул. П. Дейкало, д.</w:t>
      </w:r>
      <w:r w:rsidRPr="009F6CF0" w:rsidR="009F6CF0">
        <w:t xml:space="preserve"> </w:t>
      </w:r>
      <w:r w:rsidR="009F6CF0">
        <w:t>/изъято/</w:t>
      </w:r>
      <w:r>
        <w:t xml:space="preserve">. Когда он вернулся, в 18 часов 30 минут, соседи, сообщили ему, что в его машину </w:t>
      </w:r>
      <w:r w:rsidR="001103ED">
        <w:t>ЗАЗ ФОРЗА» с государственным регистрационным знаком «</w:t>
      </w:r>
      <w:r w:rsidR="009F6CF0">
        <w:t>/изъято/</w:t>
      </w:r>
      <w:r w:rsidR="001103ED">
        <w:t xml:space="preserve">», </w:t>
      </w:r>
      <w:r>
        <w:t>въехала белая «семерка», с фрагментом номера «353», водитель, которой с места ДТП уехал. Его автомашина в результате столкновения получила повреждения бампера с правой стороны. Он позвонил в полицию, сообщил о случившемся, затем написал заявление. Далее сотрудники полиции начали собирать материала, вызывали</w:t>
      </w:r>
      <w:r w:rsidR="00DA6ED2">
        <w:t xml:space="preserve"> его и свидетеля </w:t>
      </w:r>
      <w:r w:rsidR="009F6CF0">
        <w:t>/изъято/</w:t>
      </w:r>
      <w:r w:rsidR="00DA6ED2">
        <w:t xml:space="preserve">, </w:t>
      </w:r>
      <w:r>
        <w:t xml:space="preserve"> для дачи объяснений.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Заслушав показания лица, привлекаемого к административной ответственности, потерпевшего, свидетелей, изучив материалы дела в их совокупности, суд, приходит к выводу, что вина Носача С.И., в совершении административного правонарушения предусмотренного ч. 2 ст.12.27.КоАП РФ, полностью доказана материалами дела. 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На основании статьи 26.1 Кодекса Российской Федерации об административных правонарушениях по делу об административном правонарушении подлежат обязательному выяснению: наличие события административного правонарушения; лицо, совершившее противоправные действия,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В соответствии со статьей 2 Федерального закона от 10 декабря 1995 года N 196-ФЗ "О безопасности дорожного движения" (далее - Федеральный закон о безопасности дорожного движения), пунктом 1.2 Правил дорожного движения,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Согласно пункту 2.5.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Пунктом 2.6.1. ПДД РФ, установлено, что в случае,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33621B" w:rsidP="00DA6ED2">
      <w:pPr>
        <w:pStyle w:val="NormalWeb"/>
        <w:spacing w:after="0"/>
        <w:ind w:firstLine="709"/>
        <w:contextualSpacing/>
        <w:jc w:val="both"/>
      </w:pPr>
      <w:r w:rsidRPr="00F34E29">
        <w:t xml:space="preserve">Из совокупности приведенных норм следует, что в </w:t>
      </w:r>
      <w:r w:rsidRPr="00F34E29" w:rsidR="00F34E29">
        <w:t xml:space="preserve">данной </w:t>
      </w:r>
      <w:r w:rsidRPr="00F34E29">
        <w:t xml:space="preserve">ситуации </w:t>
      </w:r>
      <w:r w:rsidRPr="00F34E29" w:rsidR="00F34E29">
        <w:t xml:space="preserve">при </w:t>
      </w:r>
      <w:r w:rsidRPr="00F34E29">
        <w:t>отсутствия собственника (водителя) второго транспортного средства</w:t>
      </w:r>
      <w:r w:rsidRPr="00F34E29" w:rsidR="00F34E29">
        <w:t xml:space="preserve">, участника ДТП, оценки ущерба, и без заполнения европротокола, виновный в </w:t>
      </w:r>
      <w:r w:rsidR="00F34E29">
        <w:t>ДТП водитель не имел права поки</w:t>
      </w:r>
      <w:r w:rsidRPr="00F34E29" w:rsidR="00F34E29">
        <w:t>дать место ДТП.</w:t>
      </w:r>
    </w:p>
    <w:p w:rsidR="00BB41C0" w:rsidRPr="00F34E29" w:rsidP="00DA6ED2">
      <w:pPr>
        <w:pStyle w:val="NormalWeb"/>
        <w:spacing w:after="0"/>
        <w:ind w:firstLine="709"/>
        <w:contextualSpacing/>
        <w:jc w:val="both"/>
      </w:pPr>
      <w:r>
        <w:t xml:space="preserve">Факт ДТП подтверждается показаниями потерпевшего </w:t>
      </w:r>
      <w:r w:rsidR="0090318C">
        <w:t xml:space="preserve">/изъято/ </w:t>
      </w:r>
      <w:r>
        <w:t xml:space="preserve">согласно которым он припарковал свою машину возле дома по адресу: г. Керчь, ул. П. Дейкало, </w:t>
      </w:r>
      <w:r w:rsidR="0090318C">
        <w:t xml:space="preserve">/изъято/ </w:t>
      </w:r>
      <w:r>
        <w:t xml:space="preserve">,  и ушел, а когда вернулся на его автомашине ЗАЗ ФОРЗА» с государственным </w:t>
      </w:r>
      <w:r>
        <w:t>регистрационным знаком «</w:t>
      </w:r>
      <w:r w:rsidR="0090318C">
        <w:t xml:space="preserve">/изъято/ </w:t>
      </w:r>
      <w:r w:rsidR="001103ED">
        <w:t xml:space="preserve">были повреждения, был помят бампер. Виновник ДТП с месте аварии скрылся. Со слов свидетеля </w:t>
      </w:r>
      <w:r w:rsidR="0090318C">
        <w:t xml:space="preserve">/изъято/ </w:t>
      </w:r>
      <w:r w:rsidR="001103ED">
        <w:t>это был мужчина на белой «семерке» с не затонированными передними стеклами, с фрагментом номера «353». По данному факту он обратился в полиции и виновник ДТП был установлен.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Факт оставления Носачем С.И., места ДТП, нашел своё подтверждение в материалах дела.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Так, из письменных (л.д. 12) и устных показаний свидетеля </w:t>
      </w:r>
      <w:r w:rsidR="0090318C">
        <w:t>/изъято/</w:t>
      </w:r>
      <w:r>
        <w:t>., данных в судебном заседании следует, что именно Носач С.И. совершил ДТП</w:t>
      </w:r>
      <w:r w:rsidR="00BB41C0">
        <w:t xml:space="preserve">, </w:t>
      </w:r>
      <w:r>
        <w:t>с места которого он скрылся.</w:t>
      </w:r>
      <w:r w:rsidR="00BB41C0">
        <w:t xml:space="preserve"> Она была очевидцем и со стопроцентной уверенностью опознает Носача С.И. т.к. училась с ним с одной школе.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Данные обстоятельства подтверждаются наличием на автомашине Носача С.И. свежих следов окраски</w:t>
      </w:r>
      <w:r w:rsidR="00F34E29">
        <w:t xml:space="preserve"> (которым на момент осмотра автомашины Носача С.И. 18 мая 2019 года было не больше двух недель). На автомашине окрашено </w:t>
      </w:r>
      <w:r>
        <w:t>как лево</w:t>
      </w:r>
      <w:r w:rsidR="00F34E29">
        <w:t>е</w:t>
      </w:r>
      <w:r>
        <w:t xml:space="preserve"> крыл</w:t>
      </w:r>
      <w:r w:rsidR="00F34E29">
        <w:t>о</w:t>
      </w:r>
      <w:r>
        <w:t>, так и передн</w:t>
      </w:r>
      <w:r w:rsidR="00F34E29">
        <w:t>яя</w:t>
      </w:r>
      <w:r>
        <w:t xml:space="preserve"> част</w:t>
      </w:r>
      <w:r w:rsidR="00F34E29">
        <w:t>ь</w:t>
      </w:r>
      <w:r>
        <w:t xml:space="preserve"> автомашины, что как пояснил свидетель </w:t>
      </w:r>
      <w:r w:rsidR="0090318C">
        <w:t xml:space="preserve">/изъято/ </w:t>
      </w:r>
      <w:r w:rsidR="00F34E29">
        <w:t xml:space="preserve">, не характерно для ДТП при столкновении с опорой газовой трубы и характерно </w:t>
      </w:r>
      <w:r w:rsidR="00BB41C0">
        <w:t xml:space="preserve">для ДТП со стоящей автомашиной. Эти обстоятельства </w:t>
      </w:r>
      <w:r>
        <w:t>отражен</w:t>
      </w:r>
      <w:r w:rsidR="00BB41C0">
        <w:t>ы</w:t>
      </w:r>
      <w:r>
        <w:t xml:space="preserve"> в рапорте старшего инспектора ДПС ОВ ДПС ГИБДД УМВД России по г. Керчи </w:t>
      </w:r>
      <w:r w:rsidR="0090318C">
        <w:t xml:space="preserve">/изъято/ </w:t>
      </w:r>
      <w:r>
        <w:t>, и видно на фотографиях (л.д.15-16).</w:t>
      </w:r>
    </w:p>
    <w:p w:rsidR="00BB41C0" w:rsidP="00DA6ED2">
      <w:pPr>
        <w:pStyle w:val="NormalWeb"/>
        <w:spacing w:after="0"/>
        <w:ind w:firstLine="709"/>
        <w:contextualSpacing/>
        <w:jc w:val="both"/>
      </w:pPr>
      <w:r>
        <w:t xml:space="preserve">На автомашине потерпевшего </w:t>
      </w:r>
      <w:r w:rsidR="0090318C">
        <w:t xml:space="preserve">/изъято/ </w:t>
      </w:r>
      <w:r>
        <w:t>имеются характерные повреждения бампера  справа (л.д. 6-7).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Согласно данных ОГИБДД по г. Керчи Носач С.И. права на управление транспортными средствами, не имеет (л.д. 17).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При таких обстоятельствах, суд не принимает доводы Носача С.И., что он не управлял машиной 05.05.2019 года и не совершал ДТП путем наезда на припаркованную автомашину потерпевшего, поскольку эти доводы были опровергнуты в судебном заседании совокупностью исследованных доказательств.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Таким образом, действия Носача С.И., по ч.2 ст. 12.27.КоАП РФ, как оставление водителем в нарушение Правил дорожного движения места дорожно-транспортного происшествия, участником которого он являлся – квалифицированы верно, а его вина полностью доказана. </w:t>
      </w:r>
    </w:p>
    <w:p w:rsidR="00E91ED7" w:rsidP="00DA6ED2">
      <w:pPr>
        <w:pStyle w:val="NormalWeb"/>
        <w:spacing w:after="0"/>
        <w:ind w:firstLine="539"/>
        <w:contextualSpacing/>
        <w:jc w:val="both"/>
      </w:pPr>
      <w: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E91ED7" w:rsidP="00DA6ED2">
      <w:pPr>
        <w:pStyle w:val="NormalWeb"/>
        <w:spacing w:after="0"/>
        <w:ind w:firstLine="539"/>
        <w:contextualSpacing/>
        <w:jc w:val="both"/>
      </w:pPr>
      <w:r>
        <w:t xml:space="preserve">Данное правонарушение совершенно при наличие косвенного умысла. </w:t>
      </w:r>
    </w:p>
    <w:p w:rsidR="00E91ED7" w:rsidP="00DA6ED2">
      <w:pPr>
        <w:pStyle w:val="NormalWeb"/>
        <w:spacing w:after="0"/>
        <w:ind w:firstLine="539"/>
        <w:contextualSpacing/>
        <w:jc w:val="both"/>
      </w:pPr>
      <w:r>
        <w:t xml:space="preserve">Из данных о личности лица, привлекаемого к административной ответственности, судом установлено, что он </w:t>
      </w:r>
      <w:r w:rsidR="0090318C">
        <w:t>/изъято/</w:t>
      </w:r>
      <w:r>
        <w:t xml:space="preserve">; иных данных о личности и имущественном положении – суду не представлено. </w:t>
      </w:r>
    </w:p>
    <w:p w:rsidR="00E91ED7" w:rsidP="00DA6ED2">
      <w:pPr>
        <w:pStyle w:val="NormalWeb"/>
        <w:spacing w:after="0"/>
        <w:ind w:firstLine="539"/>
        <w:contextualSpacing/>
        <w:jc w:val="both"/>
      </w:pPr>
      <w:r>
        <w:t xml:space="preserve">Обстоятельств, отягчающих или смягчающих административную ответственность, судом по делу не установлено. </w:t>
      </w:r>
    </w:p>
    <w:p w:rsidR="00E91ED7" w:rsidP="00DA6ED2">
      <w:pPr>
        <w:pStyle w:val="NormalWeb"/>
        <w:spacing w:after="0"/>
        <w:ind w:firstLine="539"/>
        <w:contextualSpacing/>
        <w:jc w:val="both"/>
      </w:pPr>
      <w:r>
        <w:t xml:space="preserve">С учетом всех обстоятельств, а также с учетом того, что Носач С.И. не имеет права на управление транспортными средствами, наказание необходимо избрать в виде административного ареста, исходя из минимальной санкции ч.2 ст. 12.27. КоАП РФ. 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На основании изложенного и руководствуясь ст. ст. 4.3, 4.4., ч.2 ст. 12.27, 23.1, п. 6 ст. 24.5, 29.4-29.7, 29.10, 30.1-30.3 КоАП РФ, суд:</w:t>
      </w:r>
    </w:p>
    <w:p w:rsidR="00E91ED7" w:rsidP="00DA6ED2">
      <w:pPr>
        <w:pStyle w:val="NormalWeb"/>
        <w:spacing w:after="0"/>
        <w:contextualSpacing/>
        <w:jc w:val="both"/>
      </w:pPr>
    </w:p>
    <w:p w:rsidR="00E91ED7" w:rsidP="00DA6ED2">
      <w:pPr>
        <w:pStyle w:val="NormalWeb"/>
        <w:spacing w:after="0"/>
        <w:contextualSpacing/>
        <w:jc w:val="center"/>
      </w:pPr>
      <w:r>
        <w:rPr>
          <w:b/>
          <w:bCs/>
        </w:rPr>
        <w:t>ПОСТАНОВИЛ:</w:t>
      </w:r>
    </w:p>
    <w:p w:rsidR="00E91ED7" w:rsidP="00DA6ED2">
      <w:pPr>
        <w:pStyle w:val="NormalWeb"/>
        <w:spacing w:after="0"/>
        <w:ind w:firstLine="709"/>
        <w:contextualSpacing/>
        <w:jc w:val="both"/>
      </w:pP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Признать </w:t>
      </w:r>
      <w:r>
        <w:rPr>
          <w:b/>
          <w:bCs/>
        </w:rPr>
        <w:t xml:space="preserve">Носача </w:t>
      </w:r>
      <w:r w:rsidR="0090318C">
        <w:rPr>
          <w:b/>
          <w:bCs/>
        </w:rPr>
        <w:t>С.И.</w:t>
      </w:r>
      <w:r>
        <w:t xml:space="preserve"> виновным в совершении административного правонарушения, предусмотренного ч.2 ст. 12.27. Кодекса Российской Федерации об административных правонарушениях и назначить ему наказание в виде административного ареста, сроком на </w:t>
      </w:r>
      <w:r w:rsidR="0090318C">
        <w:t>/изъято/</w:t>
      </w:r>
      <w:r>
        <w:t>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 xml:space="preserve">Срок наказания исчислять с </w:t>
      </w:r>
      <w:r w:rsidR="0052333A">
        <w:t>12</w:t>
      </w:r>
      <w:r>
        <w:t xml:space="preserve"> часов </w:t>
      </w:r>
      <w:r w:rsidR="0052333A">
        <w:t>00</w:t>
      </w:r>
      <w:r>
        <w:t xml:space="preserve"> минут 3</w:t>
      </w:r>
      <w:r w:rsidR="0052333A">
        <w:t>1</w:t>
      </w:r>
      <w:r>
        <w:t>.05.2019 года.</w:t>
      </w:r>
    </w:p>
    <w:p w:rsidR="00E91ED7" w:rsidP="00DA6ED2">
      <w:pPr>
        <w:pStyle w:val="NormalWeb"/>
        <w:spacing w:after="0"/>
        <w:ind w:firstLine="709"/>
        <w:contextualSpacing/>
        <w:jc w:val="both"/>
      </w:pPr>
      <w:r>
        <w:t>На постановление может быть подана жалоба, принесен протест в Керченский городской суд Республики Крым в течение 10 суток, с момента его получения или вручения.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90318C" w:rsidRPr="00832C90" w:rsidP="0090318C">
      <w:pPr>
        <w:spacing w:line="240" w:lineRule="auto"/>
        <w:contextualSpacing/>
        <w:rPr>
          <w:rFonts w:ascii="Times New Roman" w:hAnsi="Times New Roman" w:cs="Times New Roman"/>
        </w:rPr>
      </w:pPr>
    </w:p>
    <w:p w:rsidR="0090318C" w:rsidP="0090318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13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E91ED7" w:rsidP="00E91ED7">
      <w:pPr>
        <w:pStyle w:val="NormalWeb"/>
        <w:spacing w:after="0"/>
      </w:pPr>
    </w:p>
    <w:p w:rsidR="00A5607A"/>
    <w:sectPr w:rsidSect="00A560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77841"/>
      <w:docPartObj>
        <w:docPartGallery w:val="Page Numbers (Bottom of Page)"/>
        <w:docPartUnique/>
      </w:docPartObj>
    </w:sdtPr>
    <w:sdtContent>
      <w:p w:rsidR="00DD0E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18C">
          <w:rPr>
            <w:noProof/>
          </w:rPr>
          <w:t>5</w:t>
        </w:r>
        <w:r w:rsidR="0090318C">
          <w:rPr>
            <w:noProof/>
          </w:rPr>
          <w:fldChar w:fldCharType="end"/>
        </w:r>
      </w:p>
    </w:sdtContent>
  </w:sdt>
  <w:p w:rsidR="00DD0E2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ED7"/>
    <w:rsid w:val="00001A5A"/>
    <w:rsid w:val="001103ED"/>
    <w:rsid w:val="0033621B"/>
    <w:rsid w:val="00480FF5"/>
    <w:rsid w:val="004F06AB"/>
    <w:rsid w:val="0052333A"/>
    <w:rsid w:val="00563DD2"/>
    <w:rsid w:val="0069588B"/>
    <w:rsid w:val="006D4B0A"/>
    <w:rsid w:val="00832C90"/>
    <w:rsid w:val="0090318C"/>
    <w:rsid w:val="00981A14"/>
    <w:rsid w:val="009F6CF0"/>
    <w:rsid w:val="00A5607A"/>
    <w:rsid w:val="00B35E0B"/>
    <w:rsid w:val="00BB41C0"/>
    <w:rsid w:val="00DA6ED2"/>
    <w:rsid w:val="00DD0E27"/>
    <w:rsid w:val="00E91ED7"/>
    <w:rsid w:val="00EE73A0"/>
    <w:rsid w:val="00EF6522"/>
    <w:rsid w:val="00F34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E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DD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D0E27"/>
  </w:style>
  <w:style w:type="paragraph" w:styleId="Footer">
    <w:name w:val="footer"/>
    <w:basedOn w:val="Normal"/>
    <w:link w:val="a0"/>
    <w:uiPriority w:val="99"/>
    <w:unhideWhenUsed/>
    <w:rsid w:val="00DD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D0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A503-FCF3-4229-885A-21F2EDD4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