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0D5B" w:rsidRPr="00297DA2" w:rsidP="00297DA2">
      <w:pPr>
        <w:pStyle w:val="Title"/>
        <w:jc w:val="right"/>
        <w:rPr>
          <w:sz w:val="26"/>
          <w:szCs w:val="26"/>
        </w:rPr>
      </w:pPr>
      <w:r w:rsidRPr="00297DA2">
        <w:rPr>
          <w:sz w:val="26"/>
          <w:szCs w:val="26"/>
        </w:rPr>
        <w:t>Дело № 5-51-146/2021</w:t>
      </w:r>
    </w:p>
    <w:p w:rsidR="00440D5B" w:rsidRPr="00297DA2" w:rsidP="00297DA2">
      <w:pPr>
        <w:pStyle w:val="Title"/>
        <w:jc w:val="right"/>
        <w:rPr>
          <w:b w:val="0"/>
          <w:sz w:val="26"/>
          <w:szCs w:val="26"/>
        </w:rPr>
      </w:pPr>
    </w:p>
    <w:p w:rsidR="00440D5B" w:rsidRPr="00297DA2" w:rsidP="00297DA2">
      <w:pPr>
        <w:pStyle w:val="Title"/>
        <w:rPr>
          <w:sz w:val="26"/>
          <w:szCs w:val="26"/>
        </w:rPr>
      </w:pPr>
      <w:r w:rsidRPr="00297DA2">
        <w:rPr>
          <w:sz w:val="26"/>
          <w:szCs w:val="26"/>
        </w:rPr>
        <w:t>ПОСТАНОВЛЕНИЕ</w:t>
      </w:r>
    </w:p>
    <w:p w:rsidR="00440D5B" w:rsidRPr="00297DA2" w:rsidP="00297DA2">
      <w:pPr>
        <w:pStyle w:val="Title"/>
        <w:rPr>
          <w:sz w:val="26"/>
          <w:szCs w:val="26"/>
        </w:rPr>
      </w:pPr>
      <w:r w:rsidRPr="00297DA2">
        <w:rPr>
          <w:sz w:val="26"/>
          <w:szCs w:val="26"/>
        </w:rPr>
        <w:t>по делу об административном правонарушении</w:t>
      </w:r>
    </w:p>
    <w:p w:rsidR="00440D5B" w:rsidRPr="00297DA2" w:rsidP="00297DA2">
      <w:pPr>
        <w:pStyle w:val="Title"/>
        <w:rPr>
          <w:sz w:val="26"/>
          <w:szCs w:val="26"/>
        </w:rPr>
      </w:pPr>
    </w:p>
    <w:p w:rsidR="00440D5B" w:rsidRPr="00297DA2" w:rsidP="00297DA2">
      <w:pPr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30 июня  2021 года                                                              </w:t>
      </w:r>
      <w:r w:rsidRPr="00297DA2">
        <w:rPr>
          <w:sz w:val="26"/>
          <w:szCs w:val="26"/>
        </w:rPr>
        <w:tab/>
      </w:r>
      <w:r w:rsidRPr="00297DA2">
        <w:rPr>
          <w:sz w:val="26"/>
          <w:szCs w:val="26"/>
        </w:rPr>
        <w:tab/>
        <w:t xml:space="preserve">                г. Керчь </w:t>
      </w:r>
    </w:p>
    <w:p w:rsidR="00440D5B" w:rsidRPr="00297DA2" w:rsidP="00297DA2">
      <w:pPr>
        <w:jc w:val="both"/>
        <w:rPr>
          <w:sz w:val="26"/>
          <w:szCs w:val="26"/>
        </w:rPr>
      </w:pPr>
    </w:p>
    <w:p w:rsidR="00440D5B" w:rsidRPr="00297DA2" w:rsidP="00297DA2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297DA2">
        <w:rPr>
          <w:color w:val="000000"/>
          <w:spacing w:val="3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Крым, по адресу: Республика Крым, г. Керчь, ул. Фурманова, 9, </w:t>
      </w:r>
    </w:p>
    <w:p w:rsidR="00440D5B" w:rsidRPr="00297DA2" w:rsidP="00297DA2">
      <w:pPr>
        <w:shd w:val="clear" w:color="auto" w:fill="FFFFFF"/>
        <w:ind w:firstLine="720"/>
        <w:jc w:val="both"/>
        <w:rPr>
          <w:color w:val="000000"/>
          <w:spacing w:val="-3"/>
          <w:sz w:val="26"/>
          <w:szCs w:val="26"/>
        </w:rPr>
      </w:pPr>
      <w:r w:rsidRPr="00297DA2">
        <w:rPr>
          <w:color w:val="000000"/>
          <w:spacing w:val="-3"/>
          <w:sz w:val="26"/>
          <w:szCs w:val="26"/>
        </w:rPr>
        <w:t>с участием лица, привлекаемого к административной ответственности,</w:t>
      </w:r>
    </w:p>
    <w:p w:rsidR="00440D5B" w:rsidRPr="00297DA2" w:rsidP="00297DA2">
      <w:pPr>
        <w:shd w:val="clear" w:color="auto" w:fill="FFFFFF"/>
        <w:jc w:val="both"/>
        <w:rPr>
          <w:color w:val="000000"/>
          <w:spacing w:val="-4"/>
          <w:sz w:val="26"/>
          <w:szCs w:val="26"/>
        </w:rPr>
      </w:pPr>
      <w:r w:rsidRPr="00297DA2">
        <w:rPr>
          <w:color w:val="000000"/>
          <w:spacing w:val="-4"/>
          <w:sz w:val="26"/>
          <w:szCs w:val="26"/>
        </w:rPr>
        <w:t xml:space="preserve">рассмотрев дело об административном правонарушении в отношении: </w:t>
      </w:r>
    </w:p>
    <w:p w:rsidR="00440D5B" w:rsidRPr="00297DA2" w:rsidP="00297DA2">
      <w:pPr>
        <w:shd w:val="clear" w:color="auto" w:fill="FFFFFF"/>
        <w:ind w:left="2124"/>
        <w:jc w:val="both"/>
        <w:rPr>
          <w:sz w:val="26"/>
          <w:szCs w:val="26"/>
        </w:rPr>
      </w:pPr>
      <w:r w:rsidRPr="00297DA2">
        <w:rPr>
          <w:b/>
          <w:color w:val="000000"/>
          <w:spacing w:val="-4"/>
          <w:sz w:val="26"/>
          <w:szCs w:val="26"/>
        </w:rPr>
        <w:t xml:space="preserve">Кабанкова </w:t>
      </w:r>
      <w:r w:rsidR="00762189">
        <w:rPr>
          <w:b/>
          <w:color w:val="000000"/>
          <w:spacing w:val="-4"/>
          <w:sz w:val="26"/>
          <w:szCs w:val="26"/>
        </w:rPr>
        <w:t>С.И.</w:t>
      </w:r>
      <w:r w:rsidRPr="00297DA2">
        <w:rPr>
          <w:b/>
          <w:color w:val="000000"/>
          <w:spacing w:val="-4"/>
          <w:sz w:val="26"/>
          <w:szCs w:val="26"/>
        </w:rPr>
        <w:t xml:space="preserve">, </w:t>
      </w:r>
      <w:r w:rsidRPr="00762189" w:rsidR="00762189">
        <w:rPr>
          <w:b/>
          <w:color w:val="000000"/>
          <w:spacing w:val="-4"/>
          <w:sz w:val="26"/>
          <w:szCs w:val="26"/>
        </w:rPr>
        <w:t>/изъято/</w:t>
      </w:r>
      <w:r w:rsidRPr="00762189">
        <w:rPr>
          <w:b/>
          <w:sz w:val="26"/>
          <w:szCs w:val="26"/>
        </w:rPr>
        <w:t xml:space="preserve">  </w:t>
      </w:r>
    </w:p>
    <w:p w:rsidR="00440D5B" w:rsidRPr="00297DA2" w:rsidP="00297DA2">
      <w:pPr>
        <w:shd w:val="clear" w:color="auto" w:fill="FFFFFF"/>
        <w:ind w:firstLine="708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привлекаемого к административной ответственности по части 4 статьи 12.15  Кодекса Российской Федерации об административных правонарушениях (далее КоАП РФ),</w:t>
      </w:r>
    </w:p>
    <w:p w:rsidR="00440D5B" w:rsidRPr="00297DA2" w:rsidP="00297DA2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440D5B" w:rsidRPr="00297DA2" w:rsidP="00297DA2">
      <w:pPr>
        <w:jc w:val="center"/>
        <w:rPr>
          <w:b/>
          <w:bCs/>
          <w:sz w:val="26"/>
          <w:szCs w:val="26"/>
        </w:rPr>
      </w:pPr>
      <w:r w:rsidRPr="00297DA2">
        <w:rPr>
          <w:b/>
          <w:bCs/>
          <w:sz w:val="26"/>
          <w:szCs w:val="26"/>
        </w:rPr>
        <w:t>УСТАНОВИЛ:</w:t>
      </w:r>
    </w:p>
    <w:p w:rsidR="00440D5B" w:rsidRPr="00297DA2" w:rsidP="00297DA2">
      <w:pPr>
        <w:jc w:val="center"/>
        <w:rPr>
          <w:bCs/>
          <w:sz w:val="26"/>
          <w:szCs w:val="26"/>
        </w:rPr>
      </w:pPr>
    </w:p>
    <w:p w:rsidR="00440D5B" w:rsidRPr="00297DA2" w:rsidP="00297DA2">
      <w:pPr>
        <w:pStyle w:val="BodyTextIndent"/>
        <w:ind w:firstLine="561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Кабанков С.И. привлекается к административной ответственности по ч. 4 ст. 12.15 КоАП РФ.</w:t>
      </w:r>
    </w:p>
    <w:p w:rsidR="00440D5B" w:rsidRPr="00297DA2" w:rsidP="00297DA2">
      <w:pPr>
        <w:pStyle w:val="BodyTextIndent"/>
        <w:ind w:firstLine="561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Согласно протоколу об административном правонарушении </w:t>
      </w:r>
      <w:r w:rsidRPr="00762189" w:rsidR="00762189">
        <w:rPr>
          <w:b/>
          <w:color w:val="000000"/>
          <w:spacing w:val="-4"/>
          <w:sz w:val="26"/>
          <w:szCs w:val="26"/>
        </w:rPr>
        <w:t>/изъято/</w:t>
      </w:r>
      <w:r w:rsidRPr="00762189" w:rsidR="00762189">
        <w:rPr>
          <w:b/>
          <w:sz w:val="26"/>
          <w:szCs w:val="26"/>
        </w:rPr>
        <w:t xml:space="preserve">  </w:t>
      </w:r>
      <w:r w:rsidRPr="00297DA2">
        <w:rPr>
          <w:sz w:val="26"/>
          <w:szCs w:val="26"/>
        </w:rPr>
        <w:t>Кабанков С.И.</w:t>
      </w:r>
      <w:r w:rsidRPr="00297DA2" w:rsidR="00593878"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>20.</w:t>
      </w:r>
      <w:r w:rsidRPr="00297DA2" w:rsidR="00593878">
        <w:rPr>
          <w:sz w:val="26"/>
          <w:szCs w:val="26"/>
        </w:rPr>
        <w:t>04</w:t>
      </w:r>
      <w:r w:rsidRPr="00297DA2">
        <w:rPr>
          <w:sz w:val="26"/>
          <w:szCs w:val="26"/>
        </w:rPr>
        <w:t>.202</w:t>
      </w:r>
      <w:r w:rsidRPr="00297DA2" w:rsidR="00593878">
        <w:rPr>
          <w:sz w:val="26"/>
          <w:szCs w:val="26"/>
        </w:rPr>
        <w:t>1</w:t>
      </w:r>
      <w:r w:rsidRPr="00297DA2">
        <w:rPr>
          <w:sz w:val="26"/>
          <w:szCs w:val="26"/>
        </w:rPr>
        <w:t xml:space="preserve"> года в </w:t>
      </w:r>
      <w:r w:rsidRPr="00297DA2" w:rsidR="00593878">
        <w:rPr>
          <w:sz w:val="26"/>
          <w:szCs w:val="26"/>
        </w:rPr>
        <w:t>12</w:t>
      </w:r>
      <w:r w:rsidRPr="00297DA2">
        <w:rPr>
          <w:sz w:val="26"/>
          <w:szCs w:val="26"/>
        </w:rPr>
        <w:t xml:space="preserve"> час</w:t>
      </w:r>
      <w:r w:rsidRPr="00297DA2" w:rsidR="00593878">
        <w:rPr>
          <w:sz w:val="26"/>
          <w:szCs w:val="26"/>
        </w:rPr>
        <w:t xml:space="preserve">ов 01 минуту </w:t>
      </w:r>
      <w:r w:rsidRPr="00297DA2">
        <w:rPr>
          <w:sz w:val="26"/>
          <w:szCs w:val="26"/>
        </w:rPr>
        <w:t xml:space="preserve">на </w:t>
      </w:r>
      <w:r w:rsidRPr="00297DA2" w:rsidR="00593878">
        <w:rPr>
          <w:sz w:val="26"/>
          <w:szCs w:val="26"/>
        </w:rPr>
        <w:t xml:space="preserve">290 км +100м </w:t>
      </w:r>
      <w:r w:rsidRPr="00297DA2">
        <w:rPr>
          <w:sz w:val="26"/>
          <w:szCs w:val="26"/>
        </w:rPr>
        <w:t>а</w:t>
      </w:r>
      <w:r w:rsidRPr="00297DA2" w:rsidR="00593878">
        <w:rPr>
          <w:sz w:val="26"/>
          <w:szCs w:val="26"/>
        </w:rPr>
        <w:t xml:space="preserve">втодороге </w:t>
      </w:r>
      <w:r w:rsidRPr="00297DA2">
        <w:rPr>
          <w:sz w:val="26"/>
          <w:szCs w:val="26"/>
        </w:rPr>
        <w:t xml:space="preserve"> </w:t>
      </w:r>
      <w:r w:rsidRPr="00762189" w:rsidR="00762189">
        <w:rPr>
          <w:b/>
          <w:color w:val="000000"/>
          <w:spacing w:val="-4"/>
          <w:sz w:val="26"/>
          <w:szCs w:val="26"/>
        </w:rPr>
        <w:t>/изъято/</w:t>
      </w:r>
      <w:r w:rsidRPr="00762189" w:rsidR="00762189">
        <w:rPr>
          <w:b/>
          <w:sz w:val="26"/>
          <w:szCs w:val="26"/>
        </w:rPr>
        <w:t xml:space="preserve">  </w:t>
      </w:r>
      <w:r w:rsidRPr="00297DA2">
        <w:rPr>
          <w:sz w:val="26"/>
          <w:szCs w:val="26"/>
        </w:rPr>
        <w:t xml:space="preserve">управляя транспортным средством </w:t>
      </w:r>
      <w:r w:rsidRPr="00762189" w:rsidR="00762189">
        <w:rPr>
          <w:b/>
          <w:color w:val="000000"/>
          <w:spacing w:val="-4"/>
          <w:sz w:val="26"/>
          <w:szCs w:val="26"/>
        </w:rPr>
        <w:t>/изъято/</w:t>
      </w:r>
      <w:r w:rsidRPr="00762189" w:rsidR="00762189">
        <w:rPr>
          <w:b/>
          <w:sz w:val="26"/>
          <w:szCs w:val="26"/>
        </w:rPr>
        <w:t xml:space="preserve">  </w:t>
      </w:r>
      <w:r w:rsidRPr="00297DA2">
        <w:rPr>
          <w:sz w:val="26"/>
          <w:szCs w:val="26"/>
        </w:rPr>
        <w:t xml:space="preserve">с государственным регистрационным знаком </w:t>
      </w:r>
      <w:r w:rsidRPr="00762189" w:rsidR="00762189">
        <w:rPr>
          <w:b/>
          <w:color w:val="000000"/>
          <w:spacing w:val="-4"/>
          <w:sz w:val="26"/>
          <w:szCs w:val="26"/>
        </w:rPr>
        <w:t>/изъято/</w:t>
      </w:r>
      <w:r w:rsidRPr="00762189" w:rsidR="00762189">
        <w:rPr>
          <w:b/>
          <w:sz w:val="26"/>
          <w:szCs w:val="26"/>
        </w:rPr>
        <w:t xml:space="preserve">  </w:t>
      </w:r>
      <w:r w:rsidRPr="00297DA2" w:rsidR="005D475D">
        <w:rPr>
          <w:sz w:val="26"/>
          <w:szCs w:val="26"/>
        </w:rPr>
        <w:t>. При</w:t>
      </w:r>
      <w:r w:rsidRPr="00297DA2">
        <w:rPr>
          <w:sz w:val="26"/>
          <w:szCs w:val="26"/>
        </w:rPr>
        <w:t xml:space="preserve"> совершении маневра обгона выехал на полосу, предназначенную для встречного движения, пересек сплошную линию дорожной разметки 1.1., разделяющую транспортные потоки во встречном направлении, чем нарушил п.п.9.1.1, 1.3 Правил дорожного движения РФ</w:t>
      </w:r>
      <w:r w:rsidRPr="00297DA2" w:rsidR="00593878"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>(далее ПДД РФ).</w:t>
      </w:r>
    </w:p>
    <w:p w:rsidR="00F53457" w:rsidRPr="00297DA2" w:rsidP="00297DA2">
      <w:pPr>
        <w:pStyle w:val="BodyTextIndent"/>
        <w:ind w:firstLine="561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При составлении протокола Кабанков С.И.</w:t>
      </w:r>
      <w:r w:rsidRPr="00297DA2" w:rsidR="00593878"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 xml:space="preserve">замечаний по его составлению не имел. В своих письменных объяснениях указал, что </w:t>
      </w:r>
      <w:r w:rsidRPr="00297DA2" w:rsidR="00593878">
        <w:rPr>
          <w:sz w:val="26"/>
          <w:szCs w:val="26"/>
        </w:rPr>
        <w:t>«Ехал в аэропорт Анапа. Впереди была колонна автомобилей, во главе которой находилась машина ГАИ</w:t>
      </w:r>
      <w:r w:rsidRPr="00297DA2">
        <w:rPr>
          <w:sz w:val="26"/>
          <w:szCs w:val="26"/>
        </w:rPr>
        <w:t>. Пошел на обгон т.к.спешил».</w:t>
      </w:r>
      <w:r w:rsidR="00604596">
        <w:rPr>
          <w:sz w:val="26"/>
          <w:szCs w:val="26"/>
        </w:rPr>
        <w:t xml:space="preserve"> Копию протокола получил лично.</w:t>
      </w:r>
    </w:p>
    <w:p w:rsidR="00F53457" w:rsidRPr="00297DA2" w:rsidP="00297DA2">
      <w:pPr>
        <w:ind w:firstLine="709"/>
        <w:jc w:val="both"/>
        <w:rPr>
          <w:color w:val="FF0000"/>
          <w:sz w:val="26"/>
          <w:szCs w:val="26"/>
        </w:rPr>
      </w:pPr>
      <w:r w:rsidRPr="00297DA2">
        <w:rPr>
          <w:color w:val="FF0000"/>
          <w:sz w:val="26"/>
          <w:szCs w:val="26"/>
        </w:rPr>
        <w:t>В судебном заседании Кабанков С.И.</w:t>
      </w:r>
      <w:r w:rsidRPr="00297DA2">
        <w:rPr>
          <w:color w:val="FF0000"/>
          <w:sz w:val="26"/>
          <w:szCs w:val="26"/>
        </w:rPr>
        <w:t xml:space="preserve"> </w:t>
      </w:r>
      <w:r w:rsidRPr="00297DA2">
        <w:rPr>
          <w:color w:val="FF0000"/>
          <w:sz w:val="26"/>
          <w:szCs w:val="26"/>
        </w:rPr>
        <w:t xml:space="preserve">полностью признал свою вину, в содеянном раскаялся. </w:t>
      </w:r>
      <w:r w:rsidRPr="00297DA2">
        <w:rPr>
          <w:color w:val="FF0000"/>
          <w:sz w:val="26"/>
          <w:szCs w:val="26"/>
        </w:rPr>
        <w:t xml:space="preserve">Он указал, что опаздывал в аэропорт, пошел на обгон т.к. спешил. «Пробка» на дороге возникла по вине машины ГИБДД, которая намеренно ехала с небольшой скоростью, провоцируя на обгон. Полагает, что это была преднамеренная провокация со стороны инспекторов ГИБДД.  Доказательств этого не имеет. </w:t>
      </w:r>
      <w:r w:rsidRPr="00297DA2">
        <w:rPr>
          <w:color w:val="FF0000"/>
          <w:sz w:val="26"/>
          <w:szCs w:val="26"/>
        </w:rPr>
        <w:t>Просил суд назначить наказание не связанное с лишением права на управ</w:t>
      </w:r>
      <w:r w:rsidRPr="00297DA2">
        <w:rPr>
          <w:color w:val="FF0000"/>
          <w:sz w:val="26"/>
          <w:szCs w:val="26"/>
        </w:rPr>
        <w:t>л</w:t>
      </w:r>
      <w:r w:rsidRPr="00297DA2">
        <w:rPr>
          <w:color w:val="FF0000"/>
          <w:sz w:val="26"/>
          <w:szCs w:val="26"/>
        </w:rPr>
        <w:t>ение транспортными средствами</w:t>
      </w:r>
      <w:r w:rsidRPr="00297DA2">
        <w:rPr>
          <w:color w:val="FF0000"/>
          <w:sz w:val="26"/>
          <w:szCs w:val="26"/>
        </w:rPr>
        <w:t>.</w:t>
      </w:r>
    </w:p>
    <w:p w:rsidR="00440D5B" w:rsidRPr="00297DA2" w:rsidP="00297DA2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Заслушав объяснения лица, привлекаемого к административной ответственности, изучив материалы дела, видеозапись, руководствуясь нормами права, суд пришел к следующему.</w:t>
      </w:r>
    </w:p>
    <w:p w:rsidR="00440D5B" w:rsidRPr="00297DA2" w:rsidP="00297DA2">
      <w:pPr>
        <w:ind w:firstLine="540"/>
        <w:jc w:val="both"/>
        <w:rPr>
          <w:sz w:val="26"/>
          <w:szCs w:val="26"/>
        </w:rPr>
      </w:pPr>
      <w:r w:rsidRPr="00297DA2">
        <w:rPr>
          <w:bCs/>
          <w:sz w:val="26"/>
          <w:szCs w:val="26"/>
        </w:rPr>
        <w:t xml:space="preserve">В соответствии со </w:t>
      </w:r>
      <w:r w:rsidRPr="00297DA2">
        <w:rPr>
          <w:sz w:val="26"/>
          <w:szCs w:val="26"/>
        </w:rPr>
        <w:t xml:space="preserve">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</w:t>
      </w:r>
    </w:p>
    <w:p w:rsidR="00440D5B" w:rsidRPr="00297DA2" w:rsidP="00297DA2">
      <w:pPr>
        <w:spacing w:after="1"/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Частью 4 статьи 12.15 КоАП РФ, предусматривает административную ответственность за выезд в нарушение </w:t>
      </w:r>
      <w:hyperlink r:id="rId5" w:history="1">
        <w:r w:rsidRPr="00297DA2">
          <w:rPr>
            <w:color w:val="0000FF"/>
            <w:sz w:val="26"/>
            <w:szCs w:val="26"/>
          </w:rPr>
          <w:t>Правил</w:t>
        </w:r>
      </w:hyperlink>
      <w:r w:rsidRPr="00297DA2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297DA2">
          <w:rPr>
            <w:color w:val="0000FF"/>
            <w:sz w:val="26"/>
            <w:szCs w:val="26"/>
          </w:rPr>
          <w:t>частью 3</w:t>
        </w:r>
      </w:hyperlink>
      <w:r w:rsidRPr="00297DA2">
        <w:rPr>
          <w:sz w:val="26"/>
          <w:szCs w:val="26"/>
        </w:rPr>
        <w:t xml:space="preserve"> настоящей статьи.</w:t>
      </w:r>
    </w:p>
    <w:p w:rsidR="00440D5B" w:rsidRPr="00297DA2" w:rsidP="00297DA2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Пунктом 1.3. ПДД РФ,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440D5B" w:rsidRPr="00297DA2" w:rsidP="00297DA2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Согласно Приложения № 2 к ПДД РФ (по ГОСТу Р 51256-99 и ГОСТу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выезд запрещен...».</w:t>
      </w:r>
    </w:p>
    <w:p w:rsidR="00440D5B" w:rsidRPr="00297DA2" w:rsidP="00297DA2">
      <w:pPr>
        <w:spacing w:after="1"/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Для квалификации деяния в качестве правонарушения, не имеет значения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hyperlink r:id="rId7" w:history="1">
        <w:r w:rsidRPr="00297DA2">
          <w:rPr>
            <w:rStyle w:val="Hyperlink"/>
            <w:sz w:val="26"/>
            <w:szCs w:val="26"/>
          </w:rPr>
          <w:t>Правил</w:t>
        </w:r>
      </w:hyperlink>
      <w:r w:rsidRPr="00297DA2">
        <w:rPr>
          <w:sz w:val="26"/>
          <w:szCs w:val="26"/>
        </w:rPr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440D5B" w:rsidRPr="00297DA2" w:rsidP="00297DA2">
      <w:pPr>
        <w:spacing w:after="1"/>
        <w:ind w:firstLine="540"/>
        <w:contextualSpacing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В пункте 15 Постановления Пленума Верховного Суда РФ от 25.06.2019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указано, что действия водителя, связанные с нарушением требований </w:t>
      </w:r>
      <w:hyperlink r:id="rId8" w:history="1">
        <w:r w:rsidRPr="00297DA2">
          <w:rPr>
            <w:rStyle w:val="Hyperlink"/>
            <w:sz w:val="26"/>
            <w:szCs w:val="26"/>
            <w:u w:val="none"/>
          </w:rPr>
          <w:t>ПДД</w:t>
        </w:r>
      </w:hyperlink>
      <w:r w:rsidRPr="00297DA2">
        <w:rPr>
          <w:sz w:val="26"/>
          <w:szCs w:val="26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297DA2">
          <w:rPr>
            <w:rStyle w:val="Hyperlink"/>
            <w:sz w:val="26"/>
            <w:szCs w:val="26"/>
            <w:u w:val="none"/>
          </w:rPr>
          <w:t>пункт 1.2</w:t>
        </w:r>
      </w:hyperlink>
      <w:r w:rsidRPr="00297DA2">
        <w:rPr>
          <w:sz w:val="26"/>
          <w:szCs w:val="26"/>
        </w:rPr>
        <w:t xml:space="preserve"> ПДД РФ), которые квалифицируются по </w:t>
      </w:r>
      <w:hyperlink r:id="rId10" w:history="1">
        <w:r w:rsidRPr="00297DA2">
          <w:rPr>
            <w:rStyle w:val="Hyperlink"/>
            <w:sz w:val="26"/>
            <w:szCs w:val="26"/>
            <w:u w:val="none"/>
          </w:rPr>
          <w:t>части 3</w:t>
        </w:r>
      </w:hyperlink>
      <w:r w:rsidRPr="00297DA2">
        <w:rPr>
          <w:sz w:val="26"/>
          <w:szCs w:val="26"/>
        </w:rPr>
        <w:t xml:space="preserve"> данной статьи), подлежат квалификации по </w:t>
      </w:r>
      <w:hyperlink r:id="rId11" w:history="1">
        <w:r w:rsidRPr="00297DA2">
          <w:rPr>
            <w:rStyle w:val="Hyperlink"/>
            <w:sz w:val="26"/>
            <w:szCs w:val="26"/>
            <w:u w:val="none"/>
          </w:rPr>
          <w:t>части 4 статьи 12.15</w:t>
        </w:r>
      </w:hyperlink>
      <w:r w:rsidRPr="00297DA2">
        <w:rPr>
          <w:sz w:val="26"/>
          <w:szCs w:val="26"/>
        </w:rPr>
        <w:t xml:space="preserve"> КоАП РФ.</w:t>
      </w:r>
    </w:p>
    <w:p w:rsidR="00440D5B" w:rsidRPr="00297DA2" w:rsidP="00297DA2">
      <w:pPr>
        <w:spacing w:after="1"/>
        <w:ind w:firstLine="540"/>
        <w:contextualSpacing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Помимо признательных показаний лица, привлекаемого к административной ответственности, факт нарушения подтверждается исследованными в судебном заседании материалами дела.</w:t>
      </w:r>
    </w:p>
    <w:p w:rsidR="00440D5B" w:rsidRPr="00297DA2" w:rsidP="00297DA2">
      <w:pPr>
        <w:pStyle w:val="BodyTextIndent"/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Как видно из видеозаписи, </w:t>
      </w:r>
      <w:r w:rsidRPr="00297DA2" w:rsidR="00F53457">
        <w:rPr>
          <w:sz w:val="26"/>
          <w:szCs w:val="26"/>
        </w:rPr>
        <w:t xml:space="preserve">Кабанков С.И. </w:t>
      </w:r>
      <w:r w:rsidRPr="00297DA2">
        <w:rPr>
          <w:sz w:val="26"/>
          <w:szCs w:val="26"/>
        </w:rPr>
        <w:t xml:space="preserve"> управляя транспортным средством </w:t>
      </w:r>
      <w:r w:rsidRPr="00762189" w:rsidR="00762189">
        <w:rPr>
          <w:b/>
          <w:color w:val="000000"/>
          <w:spacing w:val="-4"/>
          <w:sz w:val="26"/>
          <w:szCs w:val="26"/>
        </w:rPr>
        <w:t>/изъято/</w:t>
      </w:r>
      <w:r w:rsidRPr="00762189" w:rsidR="00762189">
        <w:rPr>
          <w:b/>
          <w:sz w:val="26"/>
          <w:szCs w:val="26"/>
        </w:rPr>
        <w:t xml:space="preserve">  </w:t>
      </w:r>
      <w:r w:rsidRPr="00297DA2">
        <w:rPr>
          <w:sz w:val="26"/>
          <w:szCs w:val="26"/>
        </w:rPr>
        <w:t>с г.р.з.</w:t>
      </w:r>
      <w:r w:rsidRPr="00297DA2" w:rsidR="005D475D">
        <w:rPr>
          <w:sz w:val="26"/>
          <w:szCs w:val="26"/>
        </w:rPr>
        <w:t xml:space="preserve"> </w:t>
      </w:r>
      <w:r w:rsidRPr="00762189" w:rsidR="00762189">
        <w:rPr>
          <w:b/>
          <w:color w:val="000000"/>
          <w:spacing w:val="-4"/>
          <w:sz w:val="26"/>
          <w:szCs w:val="26"/>
        </w:rPr>
        <w:t>/изъято/</w:t>
      </w:r>
      <w:r w:rsidRPr="00762189" w:rsidR="00762189">
        <w:rPr>
          <w:b/>
          <w:sz w:val="26"/>
          <w:szCs w:val="26"/>
        </w:rPr>
        <w:t xml:space="preserve">  </w:t>
      </w:r>
      <w:r w:rsidRPr="00297DA2">
        <w:rPr>
          <w:sz w:val="26"/>
          <w:szCs w:val="26"/>
        </w:rPr>
        <w:t xml:space="preserve">при обгоне выехал на полосу, предназначенную для встречного движения, </w:t>
      </w:r>
      <w:r w:rsidRPr="00297DA2" w:rsidR="005D475D">
        <w:rPr>
          <w:sz w:val="26"/>
          <w:szCs w:val="26"/>
        </w:rPr>
        <w:t xml:space="preserve">при этом </w:t>
      </w:r>
      <w:r w:rsidRPr="00297DA2">
        <w:rPr>
          <w:sz w:val="26"/>
          <w:szCs w:val="26"/>
        </w:rPr>
        <w:t>пересек сплошную линию дорожной разметки 1.1, разделяющую транспортные потоки</w:t>
      </w:r>
      <w:r w:rsidRPr="00297DA2" w:rsidR="005D475D">
        <w:rPr>
          <w:sz w:val="26"/>
          <w:szCs w:val="26"/>
        </w:rPr>
        <w:t xml:space="preserve"> встречных направлений. </w:t>
      </w:r>
    </w:p>
    <w:p w:rsidR="005D475D" w:rsidRPr="00297DA2" w:rsidP="00297DA2">
      <w:pPr>
        <w:ind w:firstLine="540"/>
        <w:jc w:val="both"/>
        <w:rPr>
          <w:color w:val="FF0000"/>
          <w:sz w:val="26"/>
          <w:szCs w:val="26"/>
        </w:rPr>
      </w:pPr>
      <w:r w:rsidRPr="00297DA2">
        <w:rPr>
          <w:color w:val="FF0000"/>
          <w:sz w:val="26"/>
          <w:szCs w:val="26"/>
        </w:rPr>
        <w:t xml:space="preserve">Факт наличия на данном участке дорожной разметки «1.1» </w:t>
      </w:r>
      <w:r w:rsidRPr="00297DA2" w:rsidR="00440D5B">
        <w:rPr>
          <w:color w:val="FF0000"/>
          <w:sz w:val="26"/>
          <w:szCs w:val="26"/>
        </w:rPr>
        <w:t>подтверждается дислокацией дорожной разметки (л.д.3-4)</w:t>
      </w:r>
      <w:r w:rsidRPr="00297DA2">
        <w:rPr>
          <w:color w:val="FF0000"/>
          <w:sz w:val="26"/>
          <w:szCs w:val="26"/>
        </w:rPr>
        <w:t>.</w:t>
      </w:r>
    </w:p>
    <w:p w:rsidR="005D475D" w:rsidRPr="00297DA2" w:rsidP="00297DA2">
      <w:pPr>
        <w:ind w:firstLine="540"/>
        <w:jc w:val="both"/>
        <w:rPr>
          <w:color w:val="FF0000"/>
          <w:sz w:val="26"/>
          <w:szCs w:val="26"/>
        </w:rPr>
      </w:pPr>
      <w:r w:rsidRPr="00297DA2">
        <w:rPr>
          <w:color w:val="FF0000"/>
          <w:sz w:val="26"/>
          <w:szCs w:val="26"/>
        </w:rPr>
        <w:t>Факт пересечения Кабанковым С.И. сплошной линии дорожной разметки «1.1.! разделяющей транспортные потоки встречных направлений зафиксирован на видеозаписи, приобщенной к материалам дела.</w:t>
      </w:r>
    </w:p>
    <w:p w:rsidR="005D475D" w:rsidRPr="00297DA2" w:rsidP="00297DA2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Видеозапись зафиксировала движение автомашины </w:t>
      </w:r>
      <w:r w:rsidRPr="00762189" w:rsidR="00762189">
        <w:rPr>
          <w:b/>
          <w:color w:val="000000"/>
          <w:spacing w:val="-4"/>
          <w:sz w:val="26"/>
          <w:szCs w:val="26"/>
        </w:rPr>
        <w:t>/изъято/</w:t>
      </w:r>
      <w:r w:rsidRPr="00762189" w:rsidR="00762189">
        <w:rPr>
          <w:b/>
          <w:sz w:val="26"/>
          <w:szCs w:val="26"/>
        </w:rPr>
        <w:t xml:space="preserve">  </w:t>
      </w:r>
      <w:r w:rsidRPr="00297DA2">
        <w:rPr>
          <w:sz w:val="26"/>
          <w:szCs w:val="26"/>
        </w:rPr>
        <w:t xml:space="preserve">с г.р.з. </w:t>
      </w:r>
      <w:r w:rsidRPr="00762189" w:rsidR="00762189">
        <w:rPr>
          <w:b/>
          <w:color w:val="000000"/>
          <w:spacing w:val="-4"/>
          <w:sz w:val="26"/>
          <w:szCs w:val="26"/>
        </w:rPr>
        <w:t>/изъято/</w:t>
      </w:r>
      <w:r w:rsidRPr="00762189" w:rsidR="00762189">
        <w:rPr>
          <w:b/>
          <w:sz w:val="26"/>
          <w:szCs w:val="26"/>
        </w:rPr>
        <w:t xml:space="preserve">  </w:t>
      </w:r>
      <w:r w:rsidRPr="00297DA2">
        <w:rPr>
          <w:sz w:val="26"/>
          <w:szCs w:val="26"/>
        </w:rPr>
        <w:t>по полосе дороги, предназначенной для встречного движения, в зоне действия дорожной разметки «1.1.» - запрещающей совершение маневра обгона.</w:t>
      </w:r>
    </w:p>
    <w:p w:rsidR="00440D5B" w:rsidRPr="00297DA2" w:rsidP="00297DA2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Все представленные суду доказательства последовательны, согласуются между собой, являются относимыми и допустимыми и не вызывают у суда сомнений в своей подлинности. </w:t>
      </w:r>
    </w:p>
    <w:p w:rsidR="00440D5B" w:rsidRPr="00297DA2" w:rsidP="00297DA2">
      <w:pPr>
        <w:spacing w:after="1"/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Таким образом, суд приходит к  выводу, что вина Кабанкова С.И.</w:t>
      </w:r>
      <w:r w:rsidRPr="00297DA2" w:rsidR="003E6F93"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 xml:space="preserve">в совершении выезда в нарушение </w:t>
      </w:r>
      <w:hyperlink r:id="rId5" w:history="1">
        <w:r w:rsidRPr="00297DA2">
          <w:rPr>
            <w:rStyle w:val="Hyperlink"/>
            <w:sz w:val="26"/>
            <w:szCs w:val="26"/>
            <w:u w:val="none"/>
          </w:rPr>
          <w:t>Правил</w:t>
        </w:r>
      </w:hyperlink>
      <w:r w:rsidRPr="00297DA2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297DA2">
          <w:rPr>
            <w:rStyle w:val="Hyperlink"/>
            <w:sz w:val="26"/>
            <w:szCs w:val="26"/>
            <w:u w:val="none"/>
          </w:rPr>
          <w:t>частью 3</w:t>
        </w:r>
      </w:hyperlink>
      <w:r w:rsidRPr="00297DA2">
        <w:rPr>
          <w:sz w:val="26"/>
          <w:szCs w:val="26"/>
        </w:rPr>
        <w:t xml:space="preserve"> настоящей полностью доказана, а его действия по ч.4 ст. 12.15. КоАП РФ - квалифицированы верно. </w:t>
      </w:r>
    </w:p>
    <w:p w:rsidR="00440D5B" w:rsidRPr="00297DA2" w:rsidP="00297DA2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440D5B" w:rsidRPr="00297DA2" w:rsidP="00297DA2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Правонарушение совершенно при наличии прямого умысла.</w:t>
      </w:r>
    </w:p>
    <w:p w:rsidR="00440D5B" w:rsidRPr="00297DA2" w:rsidP="00297DA2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Из данных о личности Кабанкова С.И.</w:t>
      </w:r>
      <w:r w:rsidRPr="00297DA2" w:rsidR="003E6F93">
        <w:rPr>
          <w:sz w:val="26"/>
          <w:szCs w:val="26"/>
        </w:rPr>
        <w:t xml:space="preserve"> </w:t>
      </w:r>
      <w:r w:rsidRPr="00297DA2">
        <w:rPr>
          <w:sz w:val="26"/>
          <w:szCs w:val="26"/>
        </w:rPr>
        <w:t xml:space="preserve">судом установлено, что он </w:t>
      </w:r>
      <w:r w:rsidRPr="00762189" w:rsidR="00762189">
        <w:rPr>
          <w:b/>
          <w:color w:val="000000"/>
          <w:spacing w:val="-4"/>
          <w:sz w:val="26"/>
          <w:szCs w:val="26"/>
        </w:rPr>
        <w:t>/изъято/</w:t>
      </w:r>
      <w:r w:rsidRPr="00762189" w:rsidR="00762189">
        <w:rPr>
          <w:b/>
          <w:sz w:val="26"/>
          <w:szCs w:val="26"/>
        </w:rPr>
        <w:t xml:space="preserve">  </w:t>
      </w:r>
      <w:r w:rsidRPr="00297DA2">
        <w:rPr>
          <w:sz w:val="26"/>
          <w:szCs w:val="26"/>
        </w:rPr>
        <w:t>; иных данных о личности и имущественном положении суду не представлено.</w:t>
      </w:r>
    </w:p>
    <w:p w:rsidR="003E6F93" w:rsidRPr="00297DA2" w:rsidP="00297DA2">
      <w:pPr>
        <w:ind w:firstLine="540"/>
        <w:jc w:val="both"/>
        <w:rPr>
          <w:color w:val="FF0000"/>
          <w:sz w:val="26"/>
          <w:szCs w:val="26"/>
        </w:rPr>
      </w:pPr>
      <w:r w:rsidRPr="00297DA2">
        <w:rPr>
          <w:color w:val="FF0000"/>
          <w:sz w:val="26"/>
          <w:szCs w:val="26"/>
        </w:rPr>
        <w:t>Обстоятельств, отягчающих административную ответственность</w:t>
      </w:r>
      <w:r w:rsidR="00604596">
        <w:rPr>
          <w:color w:val="FF0000"/>
          <w:sz w:val="26"/>
          <w:szCs w:val="26"/>
        </w:rPr>
        <w:t>,</w:t>
      </w:r>
      <w:r w:rsidRPr="00297DA2">
        <w:rPr>
          <w:color w:val="FF0000"/>
          <w:sz w:val="26"/>
          <w:szCs w:val="26"/>
        </w:rPr>
        <w:t xml:space="preserve"> судом по делу не установлено.</w:t>
      </w:r>
    </w:p>
    <w:p w:rsidR="00440D5B" w:rsidP="00297DA2">
      <w:pPr>
        <w:ind w:firstLine="540"/>
        <w:jc w:val="both"/>
        <w:rPr>
          <w:color w:val="FF0000"/>
          <w:sz w:val="26"/>
          <w:szCs w:val="26"/>
        </w:rPr>
      </w:pPr>
      <w:r w:rsidRPr="00297DA2">
        <w:rPr>
          <w:color w:val="FF0000"/>
          <w:sz w:val="26"/>
          <w:szCs w:val="26"/>
        </w:rPr>
        <w:t>Обстоятельством, смягчающим административную ответственность, является признание вины, раскаяние в содеян</w:t>
      </w:r>
      <w:r w:rsidRPr="00297DA2" w:rsidR="003E6F93">
        <w:rPr>
          <w:color w:val="FF0000"/>
          <w:sz w:val="26"/>
          <w:szCs w:val="26"/>
        </w:rPr>
        <w:t>н</w:t>
      </w:r>
      <w:r w:rsidRPr="00297DA2">
        <w:rPr>
          <w:color w:val="FF0000"/>
          <w:sz w:val="26"/>
          <w:szCs w:val="26"/>
        </w:rPr>
        <w:t>ом, совершение административного правонарушения в</w:t>
      </w:r>
      <w:r w:rsidRPr="00297DA2" w:rsidR="003E6F93">
        <w:rPr>
          <w:color w:val="FF0000"/>
          <w:sz w:val="26"/>
          <w:szCs w:val="26"/>
        </w:rPr>
        <w:t>первые</w:t>
      </w:r>
      <w:r w:rsidRPr="00297DA2">
        <w:rPr>
          <w:color w:val="FF0000"/>
          <w:sz w:val="26"/>
          <w:szCs w:val="26"/>
        </w:rPr>
        <w:t xml:space="preserve"> (л.д.5). </w:t>
      </w:r>
    </w:p>
    <w:p w:rsidR="00554FD6" w:rsidRPr="00297DA2" w:rsidP="00297DA2">
      <w:pPr>
        <w:ind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Санкция ч.4 ст. 12.15. КоАП РФ является альтернативной и предусматривает как назначение админитсративногоштрафа, так и лишения права управления транспортным средством.</w:t>
      </w:r>
    </w:p>
    <w:p w:rsidR="00440D5B" w:rsidRPr="00297DA2" w:rsidP="00297DA2">
      <w:pPr>
        <w:ind w:firstLine="540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С учетом </w:t>
      </w:r>
      <w:r w:rsidR="00554FD6">
        <w:rPr>
          <w:sz w:val="26"/>
          <w:szCs w:val="26"/>
        </w:rPr>
        <w:t xml:space="preserve">характера совершенного правонарушения, данной личности, обстоятельств отягчающих и смягчающих наказание, </w:t>
      </w:r>
      <w:r w:rsidRPr="00297DA2">
        <w:rPr>
          <w:sz w:val="26"/>
          <w:szCs w:val="26"/>
        </w:rPr>
        <w:t>суд считает, что</w:t>
      </w:r>
      <w:r w:rsidR="00554FD6">
        <w:rPr>
          <w:sz w:val="26"/>
          <w:szCs w:val="26"/>
        </w:rPr>
        <w:t xml:space="preserve"> в данном случае</w:t>
      </w:r>
      <w:r w:rsidRPr="00297DA2">
        <w:rPr>
          <w:sz w:val="26"/>
          <w:szCs w:val="26"/>
        </w:rPr>
        <w:t xml:space="preserve"> наказание необходимо избрать в виде штрафа, исходя из санкции ч.4 ст. 12.15. КоАП РФ,</w:t>
      </w:r>
    </w:p>
    <w:p w:rsidR="00440D5B" w:rsidRPr="00297DA2" w:rsidP="00297DA2">
      <w:pPr>
        <w:ind w:firstLine="709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На основании изложенного, и руководствуясь ст. ст. 4.1 – 4.3; ч.4 ст.12.15, 23.1, 29.4 - 29.7, 29.10, 30.1-30.3 КоАП РФ, мировой судья,  </w:t>
      </w:r>
    </w:p>
    <w:p w:rsidR="00440D5B" w:rsidRPr="00297DA2" w:rsidP="00297D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0D5B" w:rsidRPr="00297DA2" w:rsidP="00297DA2">
      <w:pPr>
        <w:shd w:val="clear" w:color="auto" w:fill="FFFFFF"/>
        <w:jc w:val="center"/>
        <w:rPr>
          <w:b/>
          <w:sz w:val="26"/>
          <w:szCs w:val="26"/>
        </w:rPr>
      </w:pPr>
      <w:r w:rsidRPr="00297DA2">
        <w:rPr>
          <w:b/>
          <w:sz w:val="26"/>
          <w:szCs w:val="26"/>
        </w:rPr>
        <w:t>ПОСТАНОВИЛ:</w:t>
      </w:r>
    </w:p>
    <w:p w:rsidR="00440D5B" w:rsidRPr="00297DA2" w:rsidP="00297DA2">
      <w:pPr>
        <w:shd w:val="clear" w:color="auto" w:fill="FFFFFF"/>
        <w:jc w:val="center"/>
        <w:rPr>
          <w:sz w:val="26"/>
          <w:szCs w:val="26"/>
        </w:rPr>
      </w:pPr>
    </w:p>
    <w:p w:rsidR="00440D5B" w:rsidRPr="00297DA2" w:rsidP="00297DA2">
      <w:pPr>
        <w:ind w:firstLine="540"/>
        <w:jc w:val="both"/>
        <w:rPr>
          <w:sz w:val="26"/>
          <w:szCs w:val="26"/>
        </w:rPr>
      </w:pPr>
      <w:r w:rsidRPr="00297DA2">
        <w:rPr>
          <w:b/>
          <w:color w:val="000000"/>
          <w:spacing w:val="-4"/>
          <w:sz w:val="26"/>
          <w:szCs w:val="26"/>
        </w:rPr>
        <w:t xml:space="preserve">Кабанкова </w:t>
      </w:r>
      <w:r w:rsidR="00762189">
        <w:rPr>
          <w:b/>
          <w:color w:val="000000"/>
          <w:spacing w:val="-4"/>
          <w:sz w:val="26"/>
          <w:szCs w:val="26"/>
        </w:rPr>
        <w:t>С.И.</w:t>
      </w:r>
      <w:r w:rsidRPr="00297DA2">
        <w:rPr>
          <w:b/>
          <w:color w:val="000000"/>
          <w:spacing w:val="-4"/>
          <w:sz w:val="26"/>
          <w:szCs w:val="26"/>
        </w:rPr>
        <w:t xml:space="preserve"> </w:t>
      </w:r>
      <w:r w:rsidRPr="00297DA2">
        <w:rPr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297DA2">
        <w:rPr>
          <w:color w:val="FF0000"/>
          <w:sz w:val="26"/>
          <w:szCs w:val="26"/>
        </w:rPr>
        <w:t>5000 (пять тысяч) рублей.</w:t>
      </w:r>
    </w:p>
    <w:p w:rsidR="00440D5B" w:rsidRPr="00297DA2" w:rsidP="00297DA2">
      <w:pPr>
        <w:ind w:firstLine="567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Реквизиты для оплаты штрафа: получатель – УФК по Краснодарскому краю (Отдел МВД России по Темрюкскому району), ИНН 2352016535, КПП 235201001, </w:t>
      </w:r>
      <w:r w:rsidRPr="00297DA2" w:rsidR="003E6F93">
        <w:rPr>
          <w:sz w:val="26"/>
          <w:szCs w:val="26"/>
        </w:rPr>
        <w:t xml:space="preserve">счет получателя платежа </w:t>
      </w:r>
      <w:r w:rsidRPr="00297DA2" w:rsidR="00297DA2">
        <w:rPr>
          <w:sz w:val="26"/>
          <w:szCs w:val="26"/>
        </w:rPr>
        <w:t>–</w:t>
      </w:r>
      <w:r w:rsidRPr="00297DA2" w:rsidR="003E6F93">
        <w:rPr>
          <w:sz w:val="26"/>
          <w:szCs w:val="26"/>
        </w:rPr>
        <w:t xml:space="preserve"> 03100643</w:t>
      </w:r>
      <w:r w:rsidRPr="00297DA2" w:rsidR="00297DA2">
        <w:rPr>
          <w:sz w:val="26"/>
          <w:szCs w:val="26"/>
        </w:rPr>
        <w:t xml:space="preserve">000000011800; </w:t>
      </w:r>
      <w:r w:rsidRPr="00297DA2">
        <w:rPr>
          <w:sz w:val="26"/>
          <w:szCs w:val="26"/>
        </w:rPr>
        <w:t>наименование банка: Южное ГУ Банка России</w:t>
      </w:r>
      <w:r w:rsidRPr="00297DA2" w:rsidR="00297DA2">
        <w:rPr>
          <w:sz w:val="26"/>
          <w:szCs w:val="26"/>
        </w:rPr>
        <w:t xml:space="preserve">//УФК по Краснодарскому краю г. Краснодар, </w:t>
      </w:r>
      <w:r w:rsidRPr="00297DA2">
        <w:rPr>
          <w:sz w:val="26"/>
          <w:szCs w:val="26"/>
        </w:rPr>
        <w:t xml:space="preserve"> </w:t>
      </w:r>
      <w:r w:rsidRPr="00297DA2" w:rsidR="00297DA2">
        <w:rPr>
          <w:sz w:val="26"/>
          <w:szCs w:val="26"/>
        </w:rPr>
        <w:t>БИК- 010349101, Кор/с – 40102810945370000010; К</w:t>
      </w:r>
      <w:r w:rsidRPr="00297DA2">
        <w:rPr>
          <w:sz w:val="26"/>
          <w:szCs w:val="26"/>
        </w:rPr>
        <w:t>БК</w:t>
      </w:r>
      <w:r w:rsidRPr="00297DA2" w:rsidR="00297DA2">
        <w:rPr>
          <w:sz w:val="26"/>
          <w:szCs w:val="26"/>
        </w:rPr>
        <w:t>-</w:t>
      </w:r>
      <w:r w:rsidRPr="00297DA2">
        <w:rPr>
          <w:sz w:val="26"/>
          <w:szCs w:val="26"/>
        </w:rPr>
        <w:t xml:space="preserve"> 18811601123010001140, </w:t>
      </w:r>
      <w:r w:rsidRPr="00297DA2">
        <w:rPr>
          <w:color w:val="000000" w:themeColor="text1"/>
          <w:sz w:val="26"/>
          <w:szCs w:val="26"/>
        </w:rPr>
        <w:t>ОКТМО</w:t>
      </w:r>
      <w:r w:rsidRPr="00297DA2" w:rsidR="00297DA2">
        <w:rPr>
          <w:color w:val="000000" w:themeColor="text1"/>
          <w:sz w:val="26"/>
          <w:szCs w:val="26"/>
        </w:rPr>
        <w:t>-</w:t>
      </w:r>
      <w:r w:rsidRPr="00297DA2">
        <w:rPr>
          <w:color w:val="000000" w:themeColor="text1"/>
          <w:sz w:val="26"/>
          <w:szCs w:val="26"/>
        </w:rPr>
        <w:t xml:space="preserve"> </w:t>
      </w:r>
      <w:r w:rsidRPr="00297DA2" w:rsidR="00297DA2">
        <w:rPr>
          <w:color w:val="000000" w:themeColor="text1"/>
          <w:sz w:val="26"/>
          <w:szCs w:val="26"/>
        </w:rPr>
        <w:t>03651000</w:t>
      </w:r>
      <w:r w:rsidRPr="00297DA2">
        <w:rPr>
          <w:sz w:val="26"/>
          <w:szCs w:val="26"/>
        </w:rPr>
        <w:t>, УИН</w:t>
      </w:r>
      <w:r w:rsidRPr="00297DA2" w:rsidR="00297DA2">
        <w:rPr>
          <w:sz w:val="26"/>
          <w:szCs w:val="26"/>
        </w:rPr>
        <w:t>-</w:t>
      </w:r>
      <w:r w:rsidRPr="00762189" w:rsidR="00762189">
        <w:rPr>
          <w:b/>
          <w:color w:val="000000"/>
          <w:spacing w:val="-4"/>
          <w:sz w:val="26"/>
          <w:szCs w:val="26"/>
        </w:rPr>
        <w:t>/изъято/</w:t>
      </w:r>
      <w:r w:rsidRPr="00762189" w:rsidR="00762189">
        <w:rPr>
          <w:b/>
          <w:sz w:val="26"/>
          <w:szCs w:val="26"/>
        </w:rPr>
        <w:t xml:space="preserve">  </w:t>
      </w:r>
      <w:r w:rsidRPr="00297DA2">
        <w:rPr>
          <w:sz w:val="26"/>
          <w:szCs w:val="26"/>
        </w:rPr>
        <w:t xml:space="preserve">, номер протокола </w:t>
      </w:r>
      <w:r w:rsidRPr="00762189" w:rsidR="00762189">
        <w:rPr>
          <w:b/>
          <w:color w:val="000000"/>
          <w:spacing w:val="-4"/>
          <w:sz w:val="26"/>
          <w:szCs w:val="26"/>
        </w:rPr>
        <w:t>/изъято/</w:t>
      </w:r>
      <w:r w:rsidRPr="00762189" w:rsidR="00762189">
        <w:rPr>
          <w:b/>
          <w:sz w:val="26"/>
          <w:szCs w:val="26"/>
        </w:rPr>
        <w:t xml:space="preserve">  </w:t>
      </w:r>
      <w:r w:rsidRPr="00297DA2">
        <w:rPr>
          <w:sz w:val="26"/>
          <w:szCs w:val="26"/>
        </w:rPr>
        <w:t xml:space="preserve">, тип платежа «административный штраф».  </w:t>
      </w:r>
    </w:p>
    <w:p w:rsidR="00440D5B" w:rsidRPr="00297DA2" w:rsidP="00297DA2">
      <w:pPr>
        <w:ind w:firstLine="567"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Адрес взыскателя: Краснодарский край, г. Темрюк, ул.  Гагарина, д. </w:t>
      </w:r>
      <w:r w:rsidRPr="00762189" w:rsidR="00762189">
        <w:rPr>
          <w:b/>
          <w:color w:val="000000"/>
          <w:spacing w:val="-4"/>
          <w:sz w:val="26"/>
          <w:szCs w:val="26"/>
        </w:rPr>
        <w:t>/изъято/</w:t>
      </w:r>
      <w:r w:rsidRPr="00762189" w:rsidR="00762189">
        <w:rPr>
          <w:b/>
          <w:sz w:val="26"/>
          <w:szCs w:val="26"/>
        </w:rPr>
        <w:t xml:space="preserve">  </w:t>
      </w:r>
      <w:r w:rsidRPr="00297DA2">
        <w:rPr>
          <w:sz w:val="26"/>
          <w:szCs w:val="26"/>
        </w:rPr>
        <w:t>.</w:t>
      </w:r>
    </w:p>
    <w:p w:rsidR="00440D5B" w:rsidRPr="00297DA2" w:rsidP="00297DA2">
      <w:pPr>
        <w:pStyle w:val="a1"/>
        <w:ind w:firstLine="567"/>
        <w:rPr>
          <w:sz w:val="26"/>
          <w:szCs w:val="26"/>
          <w:lang w:val="uk-UA"/>
        </w:rPr>
      </w:pPr>
      <w:r w:rsidRPr="00297DA2">
        <w:rPr>
          <w:sz w:val="26"/>
          <w:szCs w:val="26"/>
        </w:rPr>
        <w:t xml:space="preserve">Административный штраф должен быть оплачен </w:t>
      </w:r>
      <w:r w:rsidRPr="00297DA2">
        <w:rPr>
          <w:color w:val="000000"/>
          <w:sz w:val="26"/>
          <w:szCs w:val="26"/>
          <w:lang w:val="uk-UA"/>
        </w:rPr>
        <w:t xml:space="preserve">не </w:t>
      </w:r>
      <w:r w:rsidRPr="00297DA2">
        <w:rPr>
          <w:sz w:val="26"/>
          <w:szCs w:val="26"/>
        </w:rPr>
        <w:t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440D5B" w:rsidRPr="00297DA2" w:rsidP="00297DA2">
      <w:pPr>
        <w:ind w:firstLine="567"/>
        <w:contextualSpacing/>
        <w:jc w:val="both"/>
        <w:rPr>
          <w:sz w:val="26"/>
          <w:szCs w:val="26"/>
        </w:rPr>
      </w:pPr>
      <w:r w:rsidRPr="00297DA2">
        <w:rPr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440D5B" w:rsidRPr="00297DA2" w:rsidP="00297DA2">
      <w:pPr>
        <w:ind w:firstLine="54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297DA2">
        <w:rPr>
          <w:color w:val="000000"/>
          <w:sz w:val="26"/>
          <w:szCs w:val="26"/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440D5B" w:rsidRPr="00297DA2" w:rsidP="00297DA2">
      <w:pPr>
        <w:ind w:firstLine="540"/>
        <w:contextualSpacing/>
        <w:jc w:val="both"/>
        <w:rPr>
          <w:sz w:val="26"/>
          <w:szCs w:val="26"/>
        </w:rPr>
      </w:pPr>
      <w:r w:rsidRPr="00297DA2">
        <w:rPr>
          <w:color w:val="000000"/>
          <w:sz w:val="26"/>
          <w:szCs w:val="26"/>
          <w:shd w:val="clear" w:color="auto" w:fill="FFFFFF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(п.1.3 ст.</w:t>
      </w:r>
      <w:r w:rsidRPr="00297DA2">
        <w:rPr>
          <w:sz w:val="26"/>
          <w:szCs w:val="26"/>
          <w:bdr w:val="none" w:sz="0" w:space="0" w:color="auto" w:frame="1"/>
        </w:rPr>
        <w:t>32.2 КоАП</w:t>
      </w:r>
      <w:r w:rsidRPr="00297DA2">
        <w:rPr>
          <w:color w:val="000000"/>
          <w:sz w:val="26"/>
          <w:szCs w:val="26"/>
          <w:shd w:val="clear" w:color="auto" w:fill="FFFFFF"/>
        </w:rPr>
        <w:t> РФ).</w:t>
      </w:r>
    </w:p>
    <w:p w:rsidR="00762189" w:rsidP="00297DA2">
      <w:pPr>
        <w:ind w:firstLine="540"/>
        <w:contextualSpacing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Постановление может быть обжаловано или опротестовано в Керченский городской суд Республики Крым, в течение 10 суток, с момента его получения или вручения, в том числе и через мирового судью.       </w:t>
      </w:r>
    </w:p>
    <w:p w:rsidR="00440D5B" w:rsidRPr="00297DA2" w:rsidP="00297DA2">
      <w:pPr>
        <w:ind w:firstLine="540"/>
        <w:contextualSpacing/>
        <w:jc w:val="both"/>
        <w:rPr>
          <w:sz w:val="26"/>
          <w:szCs w:val="26"/>
        </w:rPr>
      </w:pPr>
      <w:r w:rsidRPr="00297DA2">
        <w:rPr>
          <w:sz w:val="26"/>
          <w:szCs w:val="26"/>
        </w:rPr>
        <w:t xml:space="preserve">      </w:t>
      </w:r>
    </w:p>
    <w:p w:rsidR="00762189" w:rsidRPr="00832C90" w:rsidP="00762189">
      <w:pPr>
        <w:contextualSpacing/>
      </w:pPr>
      <w:r w:rsidRPr="00832C90">
        <w:t>Мировой судья( подпись) С.С. Урюпина</w:t>
      </w:r>
    </w:p>
    <w:p w:rsidR="00762189" w:rsidRPr="00832C90" w:rsidP="00762189">
      <w:pPr>
        <w:contextualSpacing/>
      </w:pPr>
      <w:r w:rsidRPr="00832C90">
        <w:t>ДЕПЕРСОНИФИКАЦИЮ</w:t>
      </w:r>
    </w:p>
    <w:p w:rsidR="00762189" w:rsidRPr="00832C90" w:rsidP="00762189">
      <w:pPr>
        <w:contextualSpacing/>
      </w:pPr>
      <w:r w:rsidRPr="00832C90">
        <w:t>Лингвистический контроль</w:t>
      </w:r>
    </w:p>
    <w:p w:rsidR="00762189" w:rsidRPr="00832C90" w:rsidP="00762189">
      <w:pPr>
        <w:contextualSpacing/>
      </w:pPr>
      <w:r w:rsidRPr="00832C90">
        <w:t>произвел</w:t>
      </w:r>
    </w:p>
    <w:p w:rsidR="00762189" w:rsidRPr="00832C90" w:rsidP="00762189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762189" w:rsidRPr="00832C90" w:rsidP="00762189">
      <w:pPr>
        <w:contextualSpacing/>
      </w:pPr>
    </w:p>
    <w:p w:rsidR="00762189" w:rsidRPr="00832C90" w:rsidP="00762189">
      <w:pPr>
        <w:contextualSpacing/>
      </w:pPr>
      <w:r w:rsidRPr="00832C90">
        <w:t>СОГЛАСОВАНО</w:t>
      </w:r>
    </w:p>
    <w:p w:rsidR="00762189" w:rsidRPr="00832C90" w:rsidP="00762189">
      <w:pPr>
        <w:contextualSpacing/>
      </w:pPr>
    </w:p>
    <w:p w:rsidR="00762189" w:rsidRPr="00832C90" w:rsidP="00762189">
      <w:pPr>
        <w:contextualSpacing/>
      </w:pPr>
      <w:r w:rsidRPr="00832C90">
        <w:t>Судья_________ С.С. Урюпина</w:t>
      </w:r>
    </w:p>
    <w:p w:rsidR="00762189" w:rsidRPr="00832C90" w:rsidP="00762189">
      <w:pPr>
        <w:contextualSpacing/>
      </w:pPr>
    </w:p>
    <w:p w:rsidR="00762189" w:rsidP="00762189">
      <w:pPr>
        <w:contextualSpacing/>
      </w:pPr>
      <w:r>
        <w:t>02.07.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F81CBE"/>
    <w:sectPr w:rsidSect="002671CC">
      <w:footerReference w:type="default" r:id="rId12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4617"/>
      <w:docPartObj>
        <w:docPartGallery w:val="Page Numbers (Bottom of Page)"/>
        <w:docPartUnique/>
      </w:docPartObj>
    </w:sdtPr>
    <w:sdtContent>
      <w:p w:rsidR="00297D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DFC">
          <w:rPr>
            <w:noProof/>
          </w:rPr>
          <w:t>4</w:t>
        </w:r>
        <w:r w:rsidR="008C0DFC">
          <w:rPr>
            <w:noProof/>
          </w:rPr>
          <w:fldChar w:fldCharType="end"/>
        </w:r>
      </w:p>
    </w:sdtContent>
  </w:sdt>
  <w:p w:rsidR="00297D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0D5B"/>
    <w:rsid w:val="001E31B7"/>
    <w:rsid w:val="002671CC"/>
    <w:rsid w:val="00297DA2"/>
    <w:rsid w:val="00385E13"/>
    <w:rsid w:val="003E6F93"/>
    <w:rsid w:val="00440D5B"/>
    <w:rsid w:val="00554FD6"/>
    <w:rsid w:val="00593878"/>
    <w:rsid w:val="005D475D"/>
    <w:rsid w:val="00604596"/>
    <w:rsid w:val="00762189"/>
    <w:rsid w:val="007F3D1B"/>
    <w:rsid w:val="00832C90"/>
    <w:rsid w:val="008C0DFC"/>
    <w:rsid w:val="00BB48BF"/>
    <w:rsid w:val="00C02AF4"/>
    <w:rsid w:val="00F53457"/>
    <w:rsid w:val="00F81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440D5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440D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440D5B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440D5B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uiPriority w:val="99"/>
    <w:rsid w:val="00440D5B"/>
    <w:rPr>
      <w:color w:val="0000FF"/>
      <w:u w:val="single"/>
    </w:rPr>
  </w:style>
  <w:style w:type="character" w:customStyle="1" w:styleId="1">
    <w:name w:val="Название Знак1"/>
    <w:link w:val="Title"/>
    <w:locked/>
    <w:rsid w:val="00440D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40D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Обычный текст"/>
    <w:basedOn w:val="Normal"/>
    <w:rsid w:val="00440D5B"/>
    <w:pPr>
      <w:ind w:firstLine="454"/>
      <w:jc w:val="both"/>
    </w:pPr>
  </w:style>
  <w:style w:type="paragraph" w:styleId="Header">
    <w:name w:val="header"/>
    <w:basedOn w:val="Normal"/>
    <w:link w:val="a2"/>
    <w:uiPriority w:val="99"/>
    <w:semiHidden/>
    <w:unhideWhenUsed/>
    <w:rsid w:val="00297D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297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297DA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97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671C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AF340DD4CD9A0849FD012E75E07DE70685D1EC8D00191E7242D2CD45050966059A557CD5161A2744A6FD38039F030EED900D6238F0m2a5I" TargetMode="External" /><Relationship Id="rId11" Type="http://schemas.openxmlformats.org/officeDocument/2006/relationships/hyperlink" Target="consultantplus://offline/ref=3EAF340DD4CD9A0849FD012E75E07DE70685D1EC8D00191E7242D2CD45050966059A557DDF15182744A6FD38039F030EED900D6238F0m2a5I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65441B33396C693AFF292F95402EF5754694A88CC125D4111B83CFB9AF22D039AE93906D0071D9vDjDL" TargetMode="External" /><Relationship Id="rId6" Type="http://schemas.openxmlformats.org/officeDocument/2006/relationships/hyperlink" Target="consultantplus://offline/ref=CD65441B33396C693AFF292F95402EF5764C96A38EC325D4111B83CFB9AF22D039AE93906D0470D0vDj7L" TargetMode="External" /><Relationship Id="rId7" Type="http://schemas.openxmlformats.org/officeDocument/2006/relationships/hyperlink" Target="consultantplus://offline/ref=EDC37CC0B9E53976CB3495063AB34AB876BBB1EA4447A131AE8FDDF5F4A0B0DF19CDB0A419AA17B5VF7BI" TargetMode="External" /><Relationship Id="rId8" Type="http://schemas.openxmlformats.org/officeDocument/2006/relationships/hyperlink" Target="consultantplus://offline/ref=3EAF340DD4CD9A0849FD012E75E07DE70686D1ED8004191E7242D2CD45050966059A557EDD101D2D15FCED3C4ACA0610E48E126026F32C03mBaCI" TargetMode="External" /><Relationship Id="rId9" Type="http://schemas.openxmlformats.org/officeDocument/2006/relationships/hyperlink" Target="consultantplus://offline/ref=3EAF340DD4CD9A0849FD012E75E07DE70686D1ED8004191E7242D2CD45050966059A557EDD101D2E10FCED3C4ACA0610E48E126026F32C03mBa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E888B-3CAA-49F4-8E43-D4FD2D08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