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6DD5">
      <w:pPr>
        <w:spacing w:line="130" w:lineRule="exact"/>
        <w:rPr>
          <w:sz w:val="10"/>
          <w:szCs w:val="10"/>
        </w:rPr>
      </w:pPr>
    </w:p>
    <w:p w:rsidR="00236DD5">
      <w:pPr>
        <w:rPr>
          <w:sz w:val="2"/>
          <w:szCs w:val="2"/>
        </w:rPr>
        <w:sectPr>
          <w:footerReference w:type="even" r:id="rId4"/>
          <w:footerReference w:type="default" r:id="rId5"/>
          <w:pgSz w:w="11900" w:h="16840"/>
          <w:pgMar w:top="728" w:right="0" w:bottom="1601" w:left="0" w:header="0" w:footer="3" w:gutter="0"/>
          <w:cols w:space="720"/>
          <w:noEndnote/>
          <w:docGrid w:linePitch="360"/>
        </w:sectPr>
      </w:pPr>
    </w:p>
    <w:p w:rsidR="00236DD5">
      <w:pPr>
        <w:pStyle w:val="Heading10"/>
        <w:keepNext/>
        <w:keepLines/>
        <w:shd w:val="clear" w:color="auto" w:fill="auto"/>
        <w:spacing w:after="274"/>
        <w:ind w:left="5340" w:firstLine="1280"/>
      </w:pPr>
      <w:r>
        <w:t xml:space="preserve">Дело № 5 - 51-291/2021 </w:t>
      </w:r>
    </w:p>
    <w:p w:rsidR="00236DD5">
      <w:pPr>
        <w:pStyle w:val="Heading10"/>
        <w:keepNext/>
        <w:keepLines/>
        <w:shd w:val="clear" w:color="auto" w:fill="auto"/>
        <w:spacing w:after="0" w:line="260" w:lineRule="exact"/>
        <w:jc w:val="center"/>
      </w:pPr>
      <w:r>
        <w:t>ПОСТАНОВЛЕНИЕ</w:t>
      </w:r>
    </w:p>
    <w:p w:rsidR="00236DD5">
      <w:pPr>
        <w:pStyle w:val="Bodytext30"/>
        <w:shd w:val="clear" w:color="auto" w:fill="auto"/>
        <w:spacing w:before="0" w:after="287" w:line="260" w:lineRule="exact"/>
      </w:pPr>
      <w:r>
        <w:t>по делу об административном правонарушении</w:t>
      </w:r>
    </w:p>
    <w:p w:rsidR="00236DD5">
      <w:pPr>
        <w:pStyle w:val="Bodytext20"/>
        <w:shd w:val="clear" w:color="auto" w:fill="auto"/>
        <w:tabs>
          <w:tab w:val="left" w:pos="7580"/>
        </w:tabs>
        <w:spacing w:before="0" w:after="257" w:line="260" w:lineRule="exact"/>
        <w:ind w:firstLine="740"/>
      </w:pPr>
      <w:r>
        <w:t>21 октября 2021 года</w:t>
      </w:r>
      <w:r>
        <w:tab/>
        <w:t>г. Керчь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с участием лица, привлекаемого к административной ответственности, Власикова А.С.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рассмотрев де</w:t>
      </w:r>
      <w:r>
        <w:t>ло об административном правонарушении, в отношении:</w:t>
      </w:r>
    </w:p>
    <w:p w:rsidR="00236DD5">
      <w:pPr>
        <w:pStyle w:val="Bodytext20"/>
        <w:shd w:val="clear" w:color="auto" w:fill="auto"/>
        <w:spacing w:before="0" w:after="0" w:line="298" w:lineRule="exact"/>
        <w:ind w:left="2180"/>
      </w:pPr>
      <w:r>
        <w:rPr>
          <w:rStyle w:val="Bodytext2Bold"/>
        </w:rPr>
        <w:t>Власикова А</w:t>
      </w:r>
      <w:r w:rsidR="008F0556">
        <w:rPr>
          <w:rStyle w:val="Bodytext2Bold"/>
        </w:rPr>
        <w:t>.</w:t>
      </w:r>
      <w:r>
        <w:rPr>
          <w:rStyle w:val="Bodytext2Bold"/>
        </w:rPr>
        <w:t xml:space="preserve"> С</w:t>
      </w:r>
      <w:r w:rsidR="008F0556">
        <w:rPr>
          <w:rStyle w:val="Bodytext2Bold"/>
        </w:rPr>
        <w:t>.</w:t>
      </w:r>
      <w:r>
        <w:rPr>
          <w:rStyle w:val="Bodytext2Bold"/>
        </w:rPr>
        <w:t xml:space="preserve">, </w:t>
      </w:r>
      <w:r w:rsidR="008F0556">
        <w:rPr>
          <w:rStyle w:val="Bodytext2Bold"/>
        </w:rPr>
        <w:t xml:space="preserve"> </w:t>
      </w:r>
      <w:r w:rsidRPr="008F0556" w:rsidR="008F0556">
        <w:rPr>
          <w:b/>
        </w:rPr>
        <w:t>/изъято/</w:t>
      </w:r>
      <w:r w:rsidR="008F0556">
        <w:t xml:space="preserve"> </w:t>
      </w:r>
      <w:r>
        <w:t>,</w:t>
      </w:r>
    </w:p>
    <w:p w:rsidR="00236DD5">
      <w:pPr>
        <w:pStyle w:val="Bodytext20"/>
        <w:shd w:val="clear" w:color="auto" w:fill="auto"/>
        <w:spacing w:before="0" w:after="270" w:line="298" w:lineRule="exact"/>
        <w:ind w:firstLine="740"/>
      </w:pPr>
      <w:r>
        <w:t>привлекаемого к административной ответственности по части 1 статьи 7.27. Кодекса Российской Федерации об административных правонарушениях, (далее КоАП РФ).</w:t>
      </w:r>
    </w:p>
    <w:p w:rsidR="00236DD5">
      <w:pPr>
        <w:pStyle w:val="Heading10"/>
        <w:keepNext/>
        <w:keepLines/>
        <w:shd w:val="clear" w:color="auto" w:fill="auto"/>
        <w:spacing w:after="252" w:line="260" w:lineRule="exact"/>
        <w:jc w:val="center"/>
      </w:pPr>
      <w:r>
        <w:t>УСТАНОВИЛ: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Власиков А.С. привлекается</w:t>
      </w:r>
      <w:r>
        <w:t xml:space="preserve"> к административной ответственности по чЛ ст. 7.27. КоАП РФ.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 xml:space="preserve">Согласно протоколу об административном правонарушении № </w:t>
      </w:r>
      <w:r w:rsidRPr="008F0556" w:rsidR="008F0556">
        <w:rPr>
          <w:b/>
        </w:rPr>
        <w:t>/изъято/</w:t>
      </w:r>
      <w:r w:rsidR="008F0556">
        <w:rPr>
          <w:b/>
        </w:rPr>
        <w:t xml:space="preserve"> </w:t>
      </w:r>
      <w:r>
        <w:t xml:space="preserve"> от 29.07.2021 года (л.д.З) Власиков А.С. 29.07.2021 года в 17 часов 55 минут по адресу: </w:t>
      </w:r>
      <w:r w:rsidRPr="008F0556" w:rsidR="008F0556">
        <w:rPr>
          <w:b/>
        </w:rPr>
        <w:t>/изъято/</w:t>
      </w:r>
      <w:r>
        <w:t xml:space="preserve">, в помещении магазина </w:t>
      </w:r>
      <w:r w:rsidRPr="008F0556" w:rsidR="008F0556">
        <w:rPr>
          <w:b/>
        </w:rPr>
        <w:t>/изъято/</w:t>
      </w:r>
      <w:r w:rsidR="008F0556">
        <w:rPr>
          <w:b/>
        </w:rPr>
        <w:t xml:space="preserve"> </w:t>
      </w:r>
      <w:r>
        <w:t xml:space="preserve">, путем свободного доступа похитил с прилавка магазина 1 бутылку водки </w:t>
      </w:r>
      <w:r w:rsidRPr="008F0556" w:rsidR="008F0556">
        <w:rPr>
          <w:b/>
        </w:rPr>
        <w:t>/изъято/</w:t>
      </w:r>
      <w:r w:rsidR="008F0556">
        <w:rPr>
          <w:b/>
        </w:rPr>
        <w:t xml:space="preserve"> </w:t>
      </w:r>
      <w:r>
        <w:t>объемом 0,7л, стоимостью 316,88 руб., (без учета НДС), прошел через линию касс, не расплатившись, т.е. совершил мел</w:t>
      </w:r>
      <w:r>
        <w:t>кое хищение чужого имущества, стоимость которого не превышает одну тысячу рублей.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Копию протокола Власиков А.С. получил, замечаний и дополнений не имел.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В судебном заседании Власиков А.С. признал свою вину, в содеянном раскаялся и указал, что действительно</w:t>
      </w:r>
      <w:r>
        <w:t xml:space="preserve"> похитил бутылку водку в магазине </w:t>
      </w:r>
      <w:r w:rsidRPr="008F0556" w:rsidR="008F0556">
        <w:rPr>
          <w:b/>
        </w:rPr>
        <w:t>/изъято/</w:t>
      </w:r>
      <w:r>
        <w:t>. Его задержал охранник на выходе из магазина. Данную кражу он не планировал, совершил спонтанно, т.к. в тот момент выпивал, а карточку забыл дома. Просил суд не назначать наказание в виде административного ареста, по</w:t>
      </w:r>
      <w:r>
        <w:t>яснил, что работает неофициально, не пьет и может оплатить штраф.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 xml:space="preserve">Представитель потерпевшего </w:t>
      </w:r>
      <w:r w:rsidRPr="008F0556" w:rsidR="008F0556">
        <w:rPr>
          <w:b/>
        </w:rPr>
        <w:t>/изъято/</w:t>
      </w:r>
      <w:r>
        <w:t>, надлежащим образом уведомленный о дате, времени и месте судебного разбирательства в суд не явился и ходатайствовал о рассмотрении дела в его отсутств</w:t>
      </w:r>
      <w:r>
        <w:t>ие (л.д.ЗЗ).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580"/>
        <w:sectPr>
          <w:type w:val="continuous"/>
          <w:pgSz w:w="11900" w:h="16840"/>
          <w:pgMar w:top="728" w:right="1179" w:bottom="1601" w:left="1207" w:header="0" w:footer="3" w:gutter="0"/>
          <w:cols w:space="720"/>
          <w:noEndnote/>
          <w:docGrid w:linePitch="360"/>
        </w:sectPr>
      </w:pPr>
      <w:r>
        <w:t>При таких обстоятельствах, суд признает явку представителя потерпевшего в судебное заседание не обязательной, а материалы дела достаточными для его рассмотрения по существу.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580"/>
      </w:pPr>
      <w:r>
        <w:t xml:space="preserve">Судья, осуществляющий производство по делу об </w:t>
      </w:r>
      <w:r>
        <w:t>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</w:t>
      </w:r>
      <w:r>
        <w:t>ленную силу (ст. 26.11 КоАП РФ).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Заслушав лицо, привлекаемое к административной ответственности, изучив материалы дела, суд приходит к выводу, что вина Власикова А.С. в совершении административного правонарушения, предусмотренного частью 1 статьи 7.27. КоА</w:t>
      </w:r>
      <w:r>
        <w:t>П РФ, полностью доказана материалами дела.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Часть 1 статьи 7.27. КоАП РФ, предусматривает административную ответственность за мелкое хищение чужого имущества, стоимость которого не превышает одну тысячу рублей, путем кражи, мошенничества, присвоения или рас</w:t>
      </w:r>
      <w:r>
        <w:t>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</w:t>
      </w:r>
      <w:r>
        <w:t>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</w:t>
      </w:r>
      <w:r>
        <w:t>ем случаев, предусмотренных статьей 14.15.3 настоящего Кодекса.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Помимо устных (данных в судебном заседании), и письменных (л.д.12) признательных показаний лица, привлекаемого к административной ответственности, факт административного правонарушения подтвер</w:t>
      </w:r>
      <w:r>
        <w:t>ждается материалами дела.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Факт хищения, находит свое подтверждение в заявлении в полиции от старшего продавца магазина №</w:t>
      </w:r>
      <w:r w:rsidRPr="008F0556" w:rsidR="008F0556">
        <w:rPr>
          <w:b/>
        </w:rPr>
        <w:t>/изъято/</w:t>
      </w:r>
      <w:r w:rsidR="008F0556">
        <w:t xml:space="preserve"> </w:t>
      </w:r>
      <w:r>
        <w:t xml:space="preserve">(л.д.4) в котором она просит принять меры к неизвестному лицу, похитившему 1 бутылку водки </w:t>
      </w:r>
      <w:r w:rsidRPr="008F0556" w:rsidR="008F0556">
        <w:rPr>
          <w:b/>
        </w:rPr>
        <w:t>/изъято/</w:t>
      </w:r>
      <w:r w:rsidR="008F0556">
        <w:rPr>
          <w:b/>
        </w:rPr>
        <w:t xml:space="preserve"> </w:t>
      </w:r>
      <w:r>
        <w:t>объе</w:t>
      </w:r>
      <w:r>
        <w:t xml:space="preserve">мом 0,7л, стоимостью 316,88 руб., (без учета НДС) из магазина; из письменных объяснений представителя потерпевшего </w:t>
      </w:r>
      <w:r w:rsidRPr="008F0556" w:rsidR="008F0556">
        <w:rPr>
          <w:b/>
        </w:rPr>
        <w:t>/изъято/</w:t>
      </w:r>
      <w:r>
        <w:t xml:space="preserve"> (л.д.28-29), действующего на основании доверенности №</w:t>
      </w:r>
      <w:r w:rsidRPr="008F0556" w:rsidR="008F0556">
        <w:rPr>
          <w:b/>
        </w:rPr>
        <w:t>/изъято/</w:t>
      </w:r>
      <w:r w:rsidR="008F0556">
        <w:rPr>
          <w:b/>
        </w:rPr>
        <w:t xml:space="preserve"> </w:t>
      </w:r>
      <w:r>
        <w:t xml:space="preserve"> от 01.01.2021 года (л.д.30), согласно которым 29.07.2021 года Власиков </w:t>
      </w:r>
      <w:r>
        <w:t>А.С. похитил с полки магазина «</w:t>
      </w:r>
      <w:r w:rsidRPr="008F0556" w:rsidR="008F0556">
        <w:rPr>
          <w:b/>
        </w:rPr>
        <w:t>/изъято/</w:t>
      </w:r>
      <w:r>
        <w:t xml:space="preserve">» по адресу: </w:t>
      </w:r>
      <w:r w:rsidRPr="008F0556" w:rsidR="008F0556">
        <w:rPr>
          <w:b/>
        </w:rPr>
        <w:t>/изъято/</w:t>
      </w:r>
      <w:r>
        <w:t xml:space="preserve">, путем свободного доступа 1 бутылку водки </w:t>
      </w:r>
      <w:r w:rsidRPr="008F0556" w:rsidR="008F0556">
        <w:rPr>
          <w:b/>
        </w:rPr>
        <w:t>/изъято/</w:t>
      </w:r>
      <w:r w:rsidR="008F0556">
        <w:rPr>
          <w:b/>
        </w:rPr>
        <w:t xml:space="preserve"> </w:t>
      </w:r>
      <w:r>
        <w:t>объемом 0,7л, стоимостью 316,88 руб., (без учета НДС). Факт кражи был установлен охранником и Власиков А.С. был задержан</w:t>
      </w:r>
      <w:r>
        <w:t>. Похищенное имущество было возвращено под сохранную расписку.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 xml:space="preserve">Данные обстоятельства подтверждаются письменными объяснениями свидетелей: </w:t>
      </w:r>
      <w:r w:rsidRPr="008F0556" w:rsidR="008F0556">
        <w:rPr>
          <w:b/>
        </w:rPr>
        <w:t>/изъято/</w:t>
      </w:r>
      <w:r w:rsidR="008F0556">
        <w:t xml:space="preserve">  </w:t>
      </w:r>
      <w:r>
        <w:t xml:space="preserve">(л.д.5) и </w:t>
      </w:r>
      <w:r w:rsidRPr="008F0556" w:rsidR="008F0556">
        <w:rPr>
          <w:b/>
        </w:rPr>
        <w:t>/изъято/</w:t>
      </w:r>
      <w:r w:rsidR="008F0556">
        <w:t xml:space="preserve">  </w:t>
      </w:r>
      <w:r>
        <w:t>(л.д.6) согласно которым ими был установлен факт хищения неизвестным 1 бутылки</w:t>
      </w:r>
      <w:r>
        <w:t xml:space="preserve"> водки </w:t>
      </w:r>
      <w:r w:rsidRPr="008F0556" w:rsidR="008F0556">
        <w:rPr>
          <w:b/>
        </w:rPr>
        <w:t>/изъято/</w:t>
      </w:r>
      <w:r>
        <w:t>объемом 0,7л, стоимостью 316,88 руб., (без учета НДС).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Из протокола осмотра места происшествия и фотографий к нему (л.д.14-15), установлено точное место хищения.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Согласно товарной накладной №</w:t>
      </w:r>
      <w:r w:rsidRPr="008F0556" w:rsidR="008F0556">
        <w:rPr>
          <w:b/>
        </w:rPr>
        <w:t>/изъято/</w:t>
      </w:r>
      <w:r w:rsidR="008F0556">
        <w:rPr>
          <w:b/>
        </w:rPr>
        <w:t xml:space="preserve"> </w:t>
      </w:r>
      <w:r>
        <w:t xml:space="preserve">от 29.07.2021 года следует, что </w:t>
      </w:r>
      <w:r>
        <w:t xml:space="preserve">стоимость похищенного имущества 1 бутылки водки </w:t>
      </w:r>
      <w:r w:rsidRPr="008F0556" w:rsidR="008F0556">
        <w:rPr>
          <w:b/>
        </w:rPr>
        <w:t>/изъято/</w:t>
      </w:r>
      <w:r w:rsidR="008F0556">
        <w:rPr>
          <w:b/>
        </w:rPr>
        <w:t xml:space="preserve"> </w:t>
      </w:r>
      <w:r>
        <w:t>объемом 0,7л, составляет 316,88 руб., (без учета НДС).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580"/>
      </w:pPr>
      <w:r>
        <w:t>При составлении протокола об административном правонарушении Власикову А.С. были разъяснены его права, предусмотренные ст. 25.1 КоАП РФ, а</w:t>
      </w:r>
      <w:r>
        <w:t xml:space="preserve"> также положения ст.51 Конституции РФ, о чем свидетельствует его подпись в протоколе об административном правонарушении (л.д.З). Составленные процессуальные документы соответствуют требованиям КоАП РФ.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500"/>
      </w:pPr>
      <w:r>
        <w:t>Проанализировав представленные суду доказательства с т</w:t>
      </w:r>
      <w:r>
        <w:t>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620"/>
      </w:pPr>
      <w:r>
        <w:t xml:space="preserve">Таким образом, действия Власикова А.С. по части 1 статьи 7.27. КоАП РФ, как </w:t>
      </w:r>
      <w:r>
        <w:t xml:space="preserve">мелкое хищение чужого имущества, стоимость которого не превышает одну тысячу рублей, путем кражи, при отсутствии признаков преступлений, предусмотренных частями второй, третьей и четвертой статьи 158, частями второй и третьей статьи 159 и частями второй и </w:t>
      </w:r>
      <w:r>
        <w:t>третьей статьи 160 Уголовного кодекса Российской Федерации, квалифицированы верно; а его вина полностью доказана.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620"/>
      </w:pPr>
      <w:r>
        <w:t>Оснований для иной оценки представленных суду доказательств не имеется.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620"/>
      </w:pPr>
      <w:r>
        <w:t xml:space="preserve">При назначении наказания суд учитывает степень общественной опасности </w:t>
      </w:r>
      <w:r>
        <w:t>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80"/>
      </w:pPr>
      <w:r>
        <w:t>Из данных о личности судом установлено, что Власиков А.С. является гражданином РФ, имеет постоянное мест</w:t>
      </w:r>
      <w:r>
        <w:t>о жительства, официально не трудоустроен, работает не официально, холост; ранее к административной ответственности не привлекался (л.д.18); иных данных о личности и имущественном положении суду не представлено.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80"/>
      </w:pPr>
      <w:r>
        <w:t>К обстоятельствам, смягчающим административну</w:t>
      </w:r>
      <w:r>
        <w:t>ю ответственность, суд относит признание вины раскаяние в содеянном, совершение административного правонарушения впервые; обстоятельств, отягчающих административную ответственность, судом по делу не установлено.</w:t>
      </w:r>
    </w:p>
    <w:p w:rsidR="00236DD5">
      <w:pPr>
        <w:pStyle w:val="Bodytext20"/>
        <w:shd w:val="clear" w:color="auto" w:fill="auto"/>
        <w:tabs>
          <w:tab w:val="left" w:pos="5938"/>
        </w:tabs>
        <w:spacing w:before="0" w:after="0" w:line="298" w:lineRule="exact"/>
        <w:ind w:firstLine="780"/>
      </w:pPr>
      <w:r>
        <w:t xml:space="preserve">С учетом всех обстоятельств, суд считает, </w:t>
      </w:r>
      <w:r>
        <w:t>что наказание необходимо избрать в виде административного штрафа, исходя из минимальной санкции ч.1 ст.7.27. КоАП РФ.</w:t>
      </w:r>
      <w:r>
        <w:tab/>
      </w:r>
      <w:r>
        <w:rPr>
          <w:vertAlign w:val="superscript"/>
        </w:rPr>
        <w:t>л</w:t>
      </w:r>
    </w:p>
    <w:p w:rsidR="00236DD5">
      <w:pPr>
        <w:pStyle w:val="Bodytext20"/>
        <w:shd w:val="clear" w:color="auto" w:fill="auto"/>
        <w:spacing w:before="0" w:after="270" w:line="298" w:lineRule="exact"/>
        <w:ind w:firstLine="780"/>
      </w:pPr>
      <w:r>
        <w:t>На основании изложенного и руководствуясь ст. ст. 4.1 - 4.3; ч.1 ст.7.27, 23.1, 29.4 - 29.7, 29.10, 30.1-30.3 КоАП РФ, суд:</w:t>
      </w:r>
    </w:p>
    <w:p w:rsidR="00236DD5">
      <w:pPr>
        <w:pStyle w:val="Heading10"/>
        <w:keepNext/>
        <w:keepLines/>
        <w:shd w:val="clear" w:color="auto" w:fill="auto"/>
        <w:spacing w:after="238" w:line="260" w:lineRule="exact"/>
        <w:ind w:left="20"/>
        <w:jc w:val="center"/>
      </w:pPr>
      <w:r>
        <w:t>ПОСТАНОВИЛ: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80"/>
      </w:pPr>
      <w:r>
        <w:rPr>
          <w:rStyle w:val="Bodytext2Bold"/>
        </w:rPr>
        <w:t>Власикова А</w:t>
      </w:r>
      <w:r w:rsidR="008F0556">
        <w:rPr>
          <w:rStyle w:val="Bodytext2Bold"/>
        </w:rPr>
        <w:t>.</w:t>
      </w:r>
      <w:r>
        <w:rPr>
          <w:rStyle w:val="Bodytext2Bold"/>
        </w:rPr>
        <w:t>С</w:t>
      </w:r>
      <w:r w:rsidR="008F0556">
        <w:rPr>
          <w:rStyle w:val="Bodytext2Bold"/>
        </w:rPr>
        <w:t>.</w:t>
      </w:r>
      <w:r>
        <w:rPr>
          <w:rStyle w:val="Bodytext2Bold"/>
        </w:rPr>
        <w:t xml:space="preserve"> </w:t>
      </w:r>
      <w:r>
        <w:t>признать виновным в совершении административного правонарушения, предусмотренного частью 1 статьи 7.27. Кодекса Российской Федерации об административных правонарушениях и назначить ему наказание в виде административного штрафа в</w:t>
      </w:r>
      <w:r>
        <w:t xml:space="preserve"> размере 1000 (одна тысяча) рублей.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500"/>
        <w:sectPr>
          <w:footerReference w:type="even" r:id="rId6"/>
          <w:footerReference w:type="default" r:id="rId7"/>
          <w:footerReference w:type="first" r:id="rId8"/>
          <w:pgSz w:w="11900" w:h="16840"/>
          <w:pgMar w:top="728" w:right="1179" w:bottom="1601" w:left="1207" w:header="0" w:footer="3" w:gutter="0"/>
          <w:cols w:space="720"/>
          <w:noEndnote/>
          <w:titlePg/>
          <w:docGrid w:linePitch="360"/>
        </w:sectPr>
      </w:pPr>
      <w:r>
        <w:t>Административный штраф подлежит оплате по реквизитам: Получатель: УФК по Республике Крым (Министерство юстиции Республики Крым), ИНН: 9102013284, КПП: 910201001, Банк получателя: Отде</w:t>
      </w:r>
      <w:r>
        <w:t>ление Республика Крым Банка России/УФК по Республике Крым, БИК-013510002, Единый казначейский счет-40102810645370000035; Казначейский счет: 03100643000000017500; Лицевой счет-04752203230 в УФК по Республике Крым; Код сводного реестра - 35220323, ОКТМО-3571</w:t>
      </w:r>
      <w:r>
        <w:t xml:space="preserve">5000, КБК-828 1 16 01073 01 0017 140, УИД- </w:t>
      </w:r>
      <w:r w:rsidRPr="008F0556" w:rsidR="008F0556">
        <w:rPr>
          <w:b/>
        </w:rPr>
        <w:t>/изъято/</w:t>
      </w:r>
      <w:r>
        <w:t>.</w:t>
      </w:r>
    </w:p>
    <w:p w:rsidR="00236DD5">
      <w:pPr>
        <w:spacing w:line="366" w:lineRule="exact"/>
      </w:pP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5879465</wp:posOffset>
            </wp:positionH>
            <wp:positionV relativeFrom="paragraph">
              <wp:posOffset>0</wp:posOffset>
            </wp:positionV>
            <wp:extent cx="219710" cy="237490"/>
            <wp:effectExtent l="0" t="0" r="8890" b="0"/>
            <wp:wrapNone/>
            <wp:docPr id="5" name="Рисунок 3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86299" name="Picture 3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DD5">
      <w:pPr>
        <w:rPr>
          <w:sz w:val="2"/>
          <w:szCs w:val="2"/>
        </w:rPr>
        <w:sectPr>
          <w:pgSz w:w="11900" w:h="16840"/>
          <w:pgMar w:top="439" w:right="1692" w:bottom="7461" w:left="609" w:header="0" w:footer="3" w:gutter="0"/>
          <w:cols w:space="720"/>
          <w:noEndnote/>
          <w:docGrid w:linePitch="360"/>
        </w:sectPr>
      </w:pPr>
    </w:p>
    <w:p w:rsidR="00236DD5">
      <w:pPr>
        <w:spacing w:line="185" w:lineRule="exact"/>
        <w:rPr>
          <w:sz w:val="15"/>
          <w:szCs w:val="15"/>
        </w:rPr>
      </w:pPr>
    </w:p>
    <w:p w:rsidR="00236DD5">
      <w:pPr>
        <w:rPr>
          <w:sz w:val="2"/>
          <w:szCs w:val="2"/>
        </w:rPr>
        <w:sectPr>
          <w:type w:val="continuous"/>
          <w:pgSz w:w="11900" w:h="16840"/>
          <w:pgMar w:top="1068" w:right="0" w:bottom="1068" w:left="0" w:header="0" w:footer="3" w:gutter="0"/>
          <w:cols w:space="720"/>
          <w:noEndnote/>
          <w:docGrid w:linePitch="360"/>
        </w:sectPr>
      </w:pP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Адрес взыскателя: Россия, Республика Крым, 295000, г. Симферополь, ул</w:t>
      </w:r>
      <w:r w:rsidR="008F0556">
        <w:t xml:space="preserve">. Набережная им.бО-летия СССР, </w:t>
      </w:r>
      <w:r w:rsidRPr="008F0556" w:rsidR="008F0556">
        <w:rPr>
          <w:b/>
        </w:rPr>
        <w:t>/изъято/</w:t>
      </w:r>
      <w:r>
        <w:t>, ОГРН -1149102019164.</w:t>
      </w:r>
    </w:p>
    <w:p w:rsidR="00236DD5">
      <w:pPr>
        <w:pStyle w:val="Bodytext20"/>
        <w:shd w:val="clear" w:color="auto" w:fill="auto"/>
        <w:spacing w:before="0" w:after="0" w:line="298" w:lineRule="exact"/>
        <w:ind w:firstLine="740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t>ка рассрочки, предусмотренных статьей 31.5 КоАП РФ, в случае неуплаты назначенного административного штрафа в установленный законом срок, лицо, несет ответственность в соответствие с ч.1 ст. 20.25 КоАП РФ.</w:t>
      </w:r>
    </w:p>
    <w:p w:rsidR="00236DD5">
      <w:pPr>
        <w:pStyle w:val="Bodytext20"/>
        <w:shd w:val="clear" w:color="auto" w:fill="auto"/>
        <w:spacing w:before="0" w:after="270" w:line="298" w:lineRule="exact"/>
        <w:ind w:firstLine="600"/>
      </w:pPr>
      <w:r>
        <w:t>На постановление может быть подана жалоба, принес</w:t>
      </w:r>
      <w:r>
        <w:t>ен протест в Керченский городской суд Республики Крым в вручения.</w:t>
      </w:r>
    </w:p>
    <w:p w:rsidR="008F0556" w:rsidRPr="003E7AEE" w:rsidP="008F0556">
      <w:pPr>
        <w:rPr>
          <w:rFonts w:ascii="Times New Roman" w:hAnsi="Times New Roman" w:eastAsiaTheme="minorHAnsi"/>
        </w:rPr>
      </w:pPr>
      <w:r w:rsidRPr="003E7AEE">
        <w:rPr>
          <w:rFonts w:ascii="Times New Roman" w:hAnsi="Times New Roman"/>
        </w:rPr>
        <w:t>Мировой судья ( подпись)   С.С. Урюпина</w:t>
      </w:r>
    </w:p>
    <w:p w:rsidR="008F0556" w:rsidRPr="003E7AEE" w:rsidP="008F0556">
      <w:pPr>
        <w:rPr>
          <w:rFonts w:ascii="Times New Roman" w:hAnsi="Times New Roman"/>
        </w:rPr>
      </w:pPr>
      <w:r w:rsidRPr="003E7AEE">
        <w:rPr>
          <w:rFonts w:ascii="Times New Roman" w:hAnsi="Times New Roman"/>
        </w:rPr>
        <w:t>ДЕПЕРСОНИФИКАЦИЮ</w:t>
      </w:r>
    </w:p>
    <w:p w:rsidR="008F0556" w:rsidRPr="003E7AEE" w:rsidP="008F0556">
      <w:pPr>
        <w:rPr>
          <w:rFonts w:ascii="Times New Roman" w:hAnsi="Times New Roman"/>
        </w:rPr>
      </w:pPr>
      <w:r w:rsidRPr="003E7AEE">
        <w:rPr>
          <w:rFonts w:ascii="Times New Roman" w:hAnsi="Times New Roman"/>
        </w:rPr>
        <w:t>Лингвистический контроль</w:t>
      </w:r>
    </w:p>
    <w:p w:rsidR="008F0556" w:rsidRPr="003E7AEE" w:rsidP="008F0556">
      <w:pPr>
        <w:rPr>
          <w:rFonts w:ascii="Times New Roman" w:hAnsi="Times New Roman"/>
        </w:rPr>
      </w:pPr>
      <w:r w:rsidRPr="003E7AEE">
        <w:rPr>
          <w:rFonts w:ascii="Times New Roman" w:hAnsi="Times New Roman"/>
        </w:rPr>
        <w:t>произвел</w:t>
      </w:r>
    </w:p>
    <w:p w:rsidR="008F0556" w:rsidRPr="003E7AEE" w:rsidP="008F0556">
      <w:pPr>
        <w:rPr>
          <w:rFonts w:ascii="Times New Roman" w:hAnsi="Times New Roman"/>
        </w:rPr>
      </w:pPr>
      <w:r w:rsidRPr="003E7AEE">
        <w:rPr>
          <w:rFonts w:ascii="Times New Roman" w:hAnsi="Times New Roman"/>
        </w:rPr>
        <w:t>Помощник судьи __________ А.А. Скибина</w:t>
      </w:r>
    </w:p>
    <w:p w:rsidR="008F0556" w:rsidRPr="003E7AEE" w:rsidP="008F0556">
      <w:pPr>
        <w:rPr>
          <w:rFonts w:ascii="Times New Roman" w:hAnsi="Times New Roman"/>
        </w:rPr>
      </w:pPr>
      <w:r w:rsidRPr="003E7AEE">
        <w:rPr>
          <w:rFonts w:ascii="Times New Roman" w:hAnsi="Times New Roman"/>
        </w:rPr>
        <w:t>СОГЛАСОВАНО</w:t>
      </w:r>
    </w:p>
    <w:p w:rsidR="008F0556" w:rsidRPr="003E7AEE" w:rsidP="008F0556">
      <w:pPr>
        <w:rPr>
          <w:rFonts w:ascii="Times New Roman" w:hAnsi="Times New Roman"/>
        </w:rPr>
      </w:pPr>
      <w:r w:rsidRPr="003E7AEE">
        <w:rPr>
          <w:rFonts w:ascii="Times New Roman" w:hAnsi="Times New Roman"/>
        </w:rPr>
        <w:t>Судья_________ С.С. Урюпина</w:t>
      </w:r>
    </w:p>
    <w:p w:rsidR="008F0556" w:rsidP="008F0556">
      <w:pPr>
        <w:ind w:firstLine="567"/>
        <w:contextualSpacing/>
      </w:pPr>
      <w:r>
        <w:rPr>
          <w:rFonts w:ascii="Times New Roman" w:hAnsi="Times New Roman"/>
          <w:b/>
          <w:sz w:val="26"/>
          <w:szCs w:val="26"/>
        </w:rPr>
        <w:t>21.10.2021</w:t>
      </w:r>
    </w:p>
    <w:p w:rsidR="00236DD5">
      <w:pPr>
        <w:pStyle w:val="Heading10"/>
        <w:keepNext/>
        <w:keepLines/>
        <w:shd w:val="clear" w:color="auto" w:fill="auto"/>
        <w:spacing w:after="0" w:line="260" w:lineRule="exact"/>
      </w:pPr>
    </w:p>
    <w:sectPr>
      <w:type w:val="continuous"/>
      <w:pgSz w:w="11900" w:h="16840"/>
      <w:pgMar w:top="1068" w:right="1879" w:bottom="1068" w:left="60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6694805</wp:posOffset>
              </wp:positionH>
              <wp:positionV relativeFrom="page">
                <wp:posOffset>9740265</wp:posOffset>
              </wp:positionV>
              <wp:extent cx="33655" cy="1035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DD5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.65pt;height:8.15pt;margin-top:766.95pt;margin-left:527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236DD5">
                    <w:pPr>
                      <w:pStyle w:val="Headerorfooter0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6694805</wp:posOffset>
              </wp:positionH>
              <wp:positionV relativeFrom="page">
                <wp:posOffset>9740265</wp:posOffset>
              </wp:positionV>
              <wp:extent cx="45085" cy="10223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DD5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3.55pt;height:8.05pt;margin-top:766.95pt;margin-left:527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236DD5">
                    <w:pPr>
                      <w:pStyle w:val="Headerorfooter0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4349115</wp:posOffset>
              </wp:positionH>
              <wp:positionV relativeFrom="page">
                <wp:posOffset>6003290</wp:posOffset>
              </wp:positionV>
              <wp:extent cx="60325" cy="102235"/>
              <wp:effectExtent l="0" t="2540" r="3175" b="317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DD5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>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1" type="#_x0000_t202" style="width:4.75pt;height:8.05pt;margin-top:472.7pt;margin-left:342.4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3120" filled="f" stroked="f">
              <v:textbox style="mso-fit-shape-to-text:t" inset="0,0,0,0">
                <w:txbxContent>
                  <w:p w:rsidR="00236DD5">
                    <w:pPr>
                      <w:pStyle w:val="Headerorfooter0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>Л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D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367030</wp:posOffset>
              </wp:positionH>
              <wp:positionV relativeFrom="page">
                <wp:posOffset>9926320</wp:posOffset>
              </wp:positionV>
              <wp:extent cx="29210" cy="65405"/>
              <wp:effectExtent l="0" t="1270" r="0" b="381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DD5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45pt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2" type="#_x0000_t202" style="width:2.3pt;height:5.15pt;margin-top:781.6pt;margin-left:28.9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1072" filled="f" stroked="f">
              <v:textbox style="mso-fit-shape-to-text:t" inset="0,0,0,0">
                <w:txbxContent>
                  <w:p w:rsidR="00236DD5">
                    <w:pPr>
                      <w:pStyle w:val="Headerorfooter0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45pt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D5"/>
    <w:rsid w:val="00236DD5"/>
    <w:rsid w:val="003E7AEE"/>
    <w:rsid w:val="005E240A"/>
    <w:rsid w:val="008F05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0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45pt">
    <w:name w:val="Header or footer + 4;5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24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0">
    <w:name w:val="Header or footer_0"/>
    <w:basedOn w:val="Normal"/>
    <w:link w:val="Headerorfooter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