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председателя наименование организации фио, паспортные данные, гражданина России, паспортные данныеадрес, проживающего по адресу: адрес, адрес, по ст.15.5 КоАП РФ, </w:t>
      </w:r>
    </w:p>
    <w:p w:rsidR="00A77B3E">
      <w:r>
        <w:t>у с т а н о в и л:</w:t>
      </w:r>
    </w:p>
    <w:p w:rsidR="00A77B3E">
      <w:r>
        <w:t xml:space="preserve">при  проверке Декларации по земельному налогу за календарный дата, представленной в Межрайонную ИФНС России №4 по РК председателем наименование организации фио, установлено, что декларация по земельному налогу за календарный дата представлена с нарушением установленных законом сроков лишь дата, тогда как срок её представления истекает дата, таким образом, председателю наименование организации фио, вменено совершение  административного правонарушения, предусмотренного ст. 15.5 КоАП РФ. </w:t>
      </w:r>
    </w:p>
    <w:p w:rsidR="00A77B3E">
      <w:r>
        <w:t xml:space="preserve">В судебном заседании председатель наименование организации фио вину в содеянном правонарушении признал, в содеянном раскаялся, пояснил, что нарушил срок предоставления декларации, в связи с оформлением документов на землю по российскому законодательству. </w:t>
      </w:r>
    </w:p>
    <w:p w:rsidR="00A77B3E">
      <w:r>
        <w:t xml:space="preserve">Согласно п. 3 ст. 398 НК РФ, налогоплательщики, а также лица, указанные в п. 1                ст. 398 НК РФ, обязаны представить в налоговые органы по месту нахождения земельного участка соответствующую налоговую декларацию по установленному формату в срок не позднее 1-го февраля года, следующего за истекшим налоговым периодом, если иное не предусмотрено настоящей главой. </w:t>
      </w:r>
    </w:p>
    <w:p w:rsidR="00A77B3E">
      <w:r>
        <w:t xml:space="preserve">Исследовав материалы дела, судья приходит к выводу, что вина председателя наименование организации фиоА,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Выслушав пояснения правонарушителя, 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1509 от дата, согласно которому фио, являясь  председателем наименование организации не предоставил  в налоговый орган к  дата Декларацию по земельному налогу за календарный дата. Дата фактического предоставления документа – дата (л.д.1);</w:t>
      </w:r>
    </w:p>
    <w:p w:rsidR="00A77B3E">
      <w:r>
        <w:t xml:space="preserve">·  сведениями выписки из реестра, согласно которому наименование организации предоставило Декларацию по земельному налогу дата, вместо дата (л.д.6); </w:t>
      </w:r>
    </w:p>
    <w:p w:rsidR="00A77B3E">
      <w:r>
        <w:t xml:space="preserve">· выпиской из ЕГРЮЛ (л.д.4-5). </w:t>
      </w:r>
    </w:p>
    <w:p w:rsidR="00A77B3E">
      <w:r>
        <w:t>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/>
    <w:p w:rsidR="00A77B3E"/>
    <w:p w:rsidR="00A77B3E"/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содеянном, наличие малолетних детей на иждивении.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председателя наименование организации фио, паспортные данныеадрес, проживающего по адресу: адрес, адрес, признать виновным в совершении правонарушения, предусмотренного ст. 15.5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