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Дело № 5-52-25/2017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заместителя начальника отдела начальника полиции ОМВД России по адрес о привлечении к административной ответственности: </w:t>
      </w:r>
    </w:p>
    <w:p w:rsidR="00A77B3E">
      <w:r>
        <w:t>фио, паспортные данные, АР адрес, гражданина России, проживающего и зарегистрированного по адресу:        адрес, адрес, не работающего, за совершение правонарушения, предусмотренного ч.2 ст. 20.13 КоАП РФ,</w:t>
      </w:r>
    </w:p>
    <w:p w:rsidR="00A77B3E">
      <w:r>
        <w:t>установил:</w:t>
      </w:r>
    </w:p>
    <w:p w:rsidR="00A77B3E">
      <w:r>
        <w:t xml:space="preserve">дата в время, фио осуществил стрельбу из оружия в населенном пункте, а именно на адрес, адрес РК, своими действиями фио совершил административное правонарушение, предусмотренное ч.2 ст. 20.13 КоАП РФ. 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 в полном объеме, в содеянном раскаялся, и пояснил, что, когда его отец фио находился на суточном дежурстве он, найдя ключ от сейфа в котором хранится оружие принадлежащее отцу, открыл его и взял ружье, чтобы пойти поохотится на зайца. После охоты находился в гостях у друга. Возвращавшись от приятеля домой по адрес в адрес, при нем все еще было оружие, увидев возле магазина собаку, он испугался и выстрелил пару раз в сторону собаки. О том, что повредил дверь в магазине, узнал от сотрудников полиции, ущерб, причиненный фио, возместил.   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ч.2 ст. 20.13 КоАП РФ доказана материалами дела: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 xml:space="preserve">· заявлением фио от дата, согласно которому, неизвестное лицо в ночь с дата на дата повредило входную дверь и защитный ролет (л.д.2); </w:t>
      </w:r>
    </w:p>
    <w:p w:rsidR="00A77B3E">
      <w:r>
        <w:t>·  письменными объяснениями фио (л.д.3-4);</w:t>
      </w:r>
    </w:p>
    <w:p w:rsidR="00A77B3E">
      <w:r>
        <w:t>· разрешением на хранение о ношение охотничьего пневматического, огнестрельного оружия ограниченного поражения и патронов к нему РОХа № 14082840 выданным дата на имя фио, проживающего по адрес,                          адрес, РК. Огнестрельное оружие ТОЗБМ калибра 16170,                      № Т6852 (л.д.6);</w:t>
      </w:r>
    </w:p>
    <w:p w:rsidR="00A77B3E">
      <w:r>
        <w:t>· постановлением об отказе в возбуждении уголовного дела от дата (л.д.8-9).</w:t>
      </w:r>
    </w:p>
    <w:p w:rsidR="00A77B3E">
      <w:r>
        <w:t xml:space="preserve">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ч.2 ст. 20.13 КоАП РФ по признаку стрельбы из оружия в населенных пунктах. 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Обстоятельствами, смягчающими наказание фио, считаю признание вины,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 xml:space="preserve">       </w:t>
      </w:r>
    </w:p>
    <w:p w:rsidR="00A77B3E">
      <w:r>
        <w:t xml:space="preserve">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фио, административное наказание в виде административного штрафа в минимальном размере, предусмотренном санкцией статьи.</w:t>
      </w:r>
    </w:p>
    <w:p w:rsidR="00A77B3E">
      <w:r>
        <w:t xml:space="preserve"> Решая вопрос о применении при назначении наказания фиоС конфискации оружия, мировой судья приходит к следующему.</w:t>
      </w:r>
    </w:p>
    <w:p w:rsidR="00A77B3E">
      <w:r>
        <w:t>В соответствии с п.4 ч.1 ст. 3.2 КоАП РФ, одним из видов административного наказания является конфискация орудия совершения или предмета административного правонарушения, под которой понимается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</w:t>
      </w:r>
    </w:p>
    <w:p w:rsidR="00A77B3E">
      <w:r>
        <w:t>В соответствии с положениями ч. 4 ст. 3.7 КоАП РФ,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применяется.</w:t>
      </w:r>
    </w:p>
    <w:p w:rsidR="00A77B3E">
      <w:r>
        <w:t>При этом, на основании ч.3 ст. 29.10 КоАП РФ, соответствующие вещи, если они не изъяты из оборота, подлежат возвращению законному владельцу (при его не установлении передаются в собственность государства в соответствии с законодательством Российской Федерации), а вещи, изъятые из оборота, - передаче в соответствующие организации или уничтожению.</w:t>
      </w:r>
    </w:p>
    <w:p w:rsidR="00A77B3E">
      <w:r>
        <w:t>Таким образом, в административном законодательстве конфискация орудия совершения административного правонарушения, как вид наказания, не применяется в случае, если соответствующее имущество находилось во владении правонарушителя незаконно.</w:t>
      </w:r>
    </w:p>
    <w:p w:rsidR="00A77B3E">
      <w:r>
        <w:t xml:space="preserve">Как установлено в ходе судебного разбирательства, огнестрельное оружие находилось во владении фио незаконно, поскольку права на его ношение у него не имелось. </w:t>
      </w:r>
    </w:p>
    <w:p w:rsidR="00A77B3E">
      <w:r>
        <w:t>При таких обстоятельствах, суд считает возможным назначить фио наказание без конфискации оружия и патронов к нему.</w:t>
      </w:r>
    </w:p>
    <w:p w:rsidR="00A77B3E">
      <w:r>
        <w:t xml:space="preserve">Предмет административного правонарушения: огнестрельное оружие ТОЗБМ калибра 16170, № Т6852, - хранящееся ОМВД России по адрес по квитанции № 4, необходимо вернуть собственнику по принадлежности.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/>
    <w:p w:rsidR="00A77B3E">
      <w:r>
        <w:t xml:space="preserve">признать фио, паспортные данные, АР адрес, проживающего и зарегистрированного по адресу: адрес, адрес, виновным в совершении административного правонарушения, предусмотренного ч.2 ст. 20.13 КоАП РФ и подвергнуть его административному наказанию в виде административного штрафа в размере сумма без конфискации оружия.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18880491170001021405, 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Предмет административного правонарушения: огнестрельное оружие ТОЗБМ калибра 16170, № Т6852, - хранящееся в ОМВД России по адрес по квитанции № 4, - вернуть собственнику по принадлежности. </w:t>
      </w:r>
    </w:p>
    <w:p w:rsidR="00A77B3E"/>
    <w:p w:rsidR="00A77B3E"/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вынесения.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