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52- 38/2017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ОУУП и ПДН – начальника ОУУП ОМВД России по адрес, в отношении:</w:t>
      </w:r>
    </w:p>
    <w:p w:rsidR="00A77B3E">
      <w:r>
        <w:t xml:space="preserve">Османова фио, паспортные данные Кишлак совет, адрес, УзССР, гражданина Российской Федерации, проживающего по адресу: адрес,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по адрес,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150 грамм водки, и с товарищем пошел на адрес адрес. По пути его остановили сотрудники полиции и составили в отношении него протокол.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102093 от дата (л.д.1),</w:t>
      </w:r>
    </w:p>
    <w:p w:rsidR="00A77B3E">
      <w:r>
        <w:t xml:space="preserve">· письменными объяснениями фио от дата, подтвержденными в судебном заседании (л.д.3), 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невнятная речь, запах алкоголя из полости рта, шаткая походка (л.д.4) </w:t>
      </w:r>
    </w:p>
    <w:p w:rsidR="00A77B3E">
      <w:r>
        <w:t xml:space="preserve">· справкой ГБУЗ РК «Кировская ЦРБ» от дата, о том, что фио поставлен диагноз – алкогольное опьянение (л.д.5).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его состояние здоровья,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/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Османова фио, паспортные данные Кишлак совет, адрес, УзССР, проживающего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18880491170001020932,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