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     Дело № 5-52-243/2017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за совершение правонарушения, предусмотренного ст. 7.17 КоАП РФ, </w:t>
      </w:r>
    </w:p>
    <w:p w:rsidR="00A77B3E">
      <w:r>
        <w:t>установил:</w:t>
      </w:r>
    </w:p>
    <w:p w:rsidR="00A77B3E">
      <w:r>
        <w:t xml:space="preserve">дата, в 19-00 часов, фио, находясь на территории домовладения по адрес, адрес РК, умышленно повредил заднее стекло в автомобиле марки марка автомобиля с государственным регистрационным номером В 807 ХТ82, принадлежащем фио, чем причинил незначительный материальный ущерб, в размере сумма, чем совершил административное правонарушение, предусмотренное ст. 7.17 КоАП РФ.     </w:t>
      </w:r>
    </w:p>
    <w:p w:rsidR="00A77B3E">
      <w:r>
        <w:t xml:space="preserve">В судебном заседании правонарушитель фио вину в совершенном правонарушении признал, раскаялся, и пояснил, что находясь в состоянии алкогольного опьянения и в порыве гнева, разбил заднее стекло в автомобиле, принадлежащем его брату фио В настоящее время причиненный ущерб полностью возместил. </w:t>
      </w:r>
    </w:p>
    <w:p w:rsidR="00A77B3E">
      <w:r>
        <w:t xml:space="preserve">  Суд, выслушав пояснения правонарушителя,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7.17 КоАП РФ доказана материалами дела: </w:t>
      </w:r>
    </w:p>
    <w:p w:rsidR="00A77B3E">
      <w:r>
        <w:t>· протоколом об административном правонарушении № РК телефон от               дата (л.д.1);</w:t>
      </w:r>
    </w:p>
    <w:p w:rsidR="00A77B3E">
      <w:r>
        <w:t>· рапортом оперативного дежурного ОМВД по адрес от дата (л.д.3);</w:t>
      </w:r>
    </w:p>
    <w:p w:rsidR="00A77B3E">
      <w:r>
        <w:t>· протоколом осмотра места происшествия от дата – участка местности расположенного на территории домовладения № 1 по адрес в адрес РК (л.д.4-5);</w:t>
      </w:r>
    </w:p>
    <w:p w:rsidR="00A77B3E">
      <w:r>
        <w:t>· письменными объяснениями фио (л.д.6,8);</w:t>
      </w:r>
    </w:p>
    <w:p w:rsidR="00A77B3E">
      <w:r>
        <w:t>· письменными объяснениями фио (л.д.7).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7.17 КоАП РФ по признаку умышленного повреждения чужого имущества, когда эти действия не повлекли причинение значительного ущерба. </w:t>
      </w:r>
    </w:p>
    <w:p w:rsidR="00A77B3E">
      <w:r>
        <w:t xml:space="preserve">При назначении правонарушителю 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Обстоятельством смягчающим наказание фио считаю признание вины и раскаяние в содеянном, а также возмещение причиненного ущерба.</w:t>
      </w:r>
    </w:p>
    <w:p w:rsidR="00A77B3E">
      <w:r>
        <w:t xml:space="preserve">       Обстоятельств отягчающих наказание фио судом не установлено.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 xml:space="preserve">        </w:t>
      </w:r>
    </w:p>
    <w:p w:rsidR="00A77B3E"/>
    <w:p w:rsidR="00A77B3E">
      <w:r>
        <w:t xml:space="preserve">             На основании изложенного, руководствуясь статьями 29.9, 29.10 КоАП РФ, мировой судья,</w:t>
      </w:r>
    </w:p>
    <w:p w:rsidR="00A77B3E"/>
    <w:p w:rsidR="00A77B3E">
      <w:r>
        <w:t>постановил:</w:t>
      </w:r>
    </w:p>
    <w:p w:rsidR="00A77B3E">
      <w:r>
        <w:t>признать фио, паспортные данные, проживающего и зарегистрированного по адресу:                          адрес, адрес,  виновным в совершении административного правонарушения, предусмотренного ст. 7.17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  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18880491170001025877,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