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Дело № 5-52-263/2017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  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РК фио, рассмотрев материал, поступивший от начальника ОМВД России по адрес о привлечении к административной ответственности: </w:t>
      </w:r>
    </w:p>
    <w:p w:rsidR="00A77B3E">
      <w:r>
        <w:t xml:space="preserve">фио, паспортные данные, гражданина России, зарегистрированного и проживающего  по адресу: адрес, адрес, не работающего, за совершение правонарушения, предусмотренного ч.4 ст. 20.8 КоАП РФ,  </w:t>
      </w:r>
    </w:p>
    <w:p w:rsidR="00A77B3E">
      <w:r>
        <w:t>установил:</w:t>
      </w:r>
    </w:p>
    <w:p w:rsidR="00A77B3E">
      <w:r>
        <w:t xml:space="preserve">дата примерно в время, в ходе обыска, установлено, что фио, по месту своего проживания адрес адрес РК, незаконно хранил патроны, которые согласно заключению эксперта № 5/203 от дата, являются 1 штука – боеприпасом к гладкоствольному огнестрельному оружию, патроном к гладкоствольным охотничьим ружьям 12 калибра; 2 штуки – боеприпасами к гладкоствольному огнестрельному оружию, патронами к гладкоствольным охотничьим ружьям 16 калибра,  1 штука – патроном к гладкоствольным охотничьим ружьям 12 калибра, 1 штука – патроном к гладкоствольным охотничьим ружьям                          16 калибра, снаряженными самодельным способом, патроны для стрельбы пригодны, своими действиями фио совершил административное правонарушение, предусмотренное ч.4 ст. 20.8 КоАП РФ.   </w:t>
      </w:r>
    </w:p>
    <w:p w:rsidR="00A77B3E">
      <w:r>
        <w:t xml:space="preserve">В судебном заседании правонарушитель фио вину в совершении административного правонарушения признал в полном объеме, в содеянном раскаялся, и пояснил, что  патроны находил на свалке, хранил для того, чтобы в дальнейшем отдать их отцу, который является охотником.        </w:t>
      </w:r>
    </w:p>
    <w:p w:rsidR="00A77B3E">
      <w:r>
        <w:t xml:space="preserve">Суд, выслушав пояснения правонарушителя фио, исследовав материалы дела и оценивая их в совокупности, приходит к выводу, что вина правонарушителя в совершении административного правонарушения, предусмотренного ч.4 ст. 20.8 КоАП РФ доказана материалами дела: </w:t>
      </w:r>
    </w:p>
    <w:p w:rsidR="00A77B3E">
      <w:r>
        <w:t>· протоколом об административном правонарушении № РК телефон от дата (л.д.1);</w:t>
      </w:r>
    </w:p>
    <w:p w:rsidR="00A77B3E">
      <w:r>
        <w:t>· рапортом сотрудника полиции от дата (л.д.4);</w:t>
      </w:r>
    </w:p>
    <w:p w:rsidR="00A77B3E">
      <w:r>
        <w:t xml:space="preserve">· протоколом обыска от дата – территории домовладения по адрес адрес, в ходе которого обнаружено и изъято 5 патронов (л.д.13);  </w:t>
      </w:r>
    </w:p>
    <w:p w:rsidR="00A77B3E">
      <w:r>
        <w:t>·  заключением эксперта № 5/203 от дата (л.д.21-26).</w:t>
      </w:r>
    </w:p>
    <w:p w:rsidR="00A77B3E">
      <w:r>
        <w:t xml:space="preserve">       Указанные доказательства являются последовательными и согласуются между собой. Обстоятельств, которые могли бы поставить под сомнение содержащиеся в них сведения, судом не установлено. </w:t>
      </w:r>
    </w:p>
    <w:p w:rsidR="00A77B3E">
      <w:r>
        <w:t xml:space="preserve">На основании изложенных доказательств, суд приходит к выводу, что вина правонарушителя фио установлена и в его действиях содержится состав административного правонарушения, предусмотренного ч.4 ст. 20.8 КоАП РФ по признаку нарушения правил хранения патронов к оружию.  </w:t>
      </w:r>
    </w:p>
    <w:p w:rsidR="00A77B3E">
      <w:r>
        <w:t xml:space="preserve">При назначении правонарушителю административного наказания, суд учитывает характер совершенного им административного правонарушения, обстоятельства отягчающие и смягчающие административную ответственность, данные о личности правонарушителя на иждивении которого находится трое малолетних детей.  </w:t>
      </w:r>
    </w:p>
    <w:p w:rsidR="00A77B3E">
      <w:r>
        <w:t xml:space="preserve">       Обстоятельствами, смягчающими наказание фио, считаю совершение административного правонарушения впервые, признание вины, раскаяние в содеянном. </w:t>
      </w:r>
    </w:p>
    <w:p w:rsidR="00A77B3E">
      <w:r>
        <w:t xml:space="preserve">              Обстоятельств, отягчающих наказание фио, судом не установлено.</w:t>
      </w:r>
    </w:p>
    <w:p w:rsidR="00A77B3E">
      <w:r>
        <w:t xml:space="preserve">       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                 фио, административное наказание в виде административного штрафа в размере, предусмотренном санкцией статьи.</w:t>
      </w:r>
    </w:p>
    <w:p w:rsidR="00A77B3E">
      <w:r>
        <w:t>На основании изложенного, руководствуясь статьями 29.9, 29.10 КоАП РФ, мировой судья,</w:t>
      </w:r>
    </w:p>
    <w:p w:rsidR="00A77B3E">
      <w:r>
        <w:t>постановил:</w:t>
      </w:r>
    </w:p>
    <w:p w:rsidR="00A77B3E"/>
    <w:p w:rsidR="00A77B3E">
      <w:r>
        <w:t xml:space="preserve">признать Шпартюк фио, паспортные данные, гражданина России, зарегистрированного и проживающего по адресу: адрес, адрес, виновным в совершении административного правонарушения, предусмотренного ч.4 ст. 20.8 КоАП РФ и подвергнуть его административному наказанию в виде административного штрафа в размере сумма. </w:t>
      </w:r>
    </w:p>
    <w:p w:rsidR="00A77B3E">
      <w:r>
        <w:t xml:space="preserve">   Вещественные доказательства – 5 патронов 12 и 16 калибра - хранящиеся согласно рапорту от дата у о/у ОКОН ОМВД России по адрес фио, - уничтожить.  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18811690050056000140, </w:t>
      </w:r>
    </w:p>
    <w:p w:rsidR="00A77B3E">
      <w:r>
        <w:t xml:space="preserve">УИН 18880491170001024994,    </w:t>
      </w:r>
    </w:p>
    <w:p w:rsidR="00A77B3E">
      <w:r>
        <w:t>наименование платежа - штраф.</w:t>
      </w:r>
    </w:p>
    <w:p w:rsidR="00A77B3E">
      <w:r>
        <w:t>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 xml:space="preserve">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