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52-265/2017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МВД РФ по адрес, в отношении:</w:t>
      </w:r>
    </w:p>
    <w:p w:rsidR="00A77B3E">
      <w:r>
        <w:t xml:space="preserve">Мензатова фио, паспортные данные к/совет Ахунбабаева, адрес, адрес, гражданина Российской Федерации, зарегистрированного по адресу: адрес, адрес, проживающего по адресу: адрес,                     адрес, не работающего, по части 1.1 статьи 12.1 КоАП РФ, </w:t>
      </w:r>
    </w:p>
    <w:p w:rsidR="00A77B3E">
      <w:r>
        <w:t>у с т а н о в и л:</w:t>
      </w:r>
    </w:p>
    <w:p w:rsidR="00A77B3E">
      <w:r>
        <w:t xml:space="preserve">          дата, примерно в время, на адрес, адрес, РК, фио, управлял транспортным средством марки «Шевролет Авео» с государственным регистрационным знаком АК 0682 ВВ, не зарегистрированным в установленном законом порядке, повторно в течение года, чем совершил административное правонарушение, предусмотренное ч.1.1 ст. 12.1 КоАП РФ.     </w:t>
      </w:r>
    </w:p>
    <w:p w:rsidR="00A77B3E">
      <w:r>
        <w:t xml:space="preserve">В судебном заседании правонарушитель фио вину в содеянном признал, раскаялся, и пояснил, что не может переоформить транспортное средство, так как не знает место нахождения предыдущего владельца,  а договор купли-продажи не принимается во внимание, так как заключен без указания даты. Также пояснил, что в дата уже привлекался к административной ответственности за аналогичное правонарушение.   </w:t>
      </w:r>
    </w:p>
    <w:p w:rsidR="00A77B3E">
      <w:r>
        <w:t xml:space="preserve">         Кроме признательных показаний правонарушителя фио его виновность, в совершении административного правонарушения, предусмотренного частью 1.1 статьи 12.1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адрес телефон от дата (л.д.2);</w:t>
      </w:r>
    </w:p>
    <w:p w:rsidR="00A77B3E">
      <w:r>
        <w:t>·  копией техпаспорта на транспортное средство (л.д.3).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Согласно адрес положений ПДД РФ,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 xml:space="preserve"> Таким образом, объективная сторона правонарушения, предусмотренного ч.1.1 ст.12.1 КоАП РФ, выражается в управлении транспортным средством, не зарегистрированным в установленном порядке, повторно в течение года.</w:t>
      </w:r>
    </w:p>
    <w:p w:rsidR="00A77B3E">
      <w:r>
        <w:t xml:space="preserve">         При рассмотрении данного административного материала установлено, что                фио управлял транспортным средством не зарегистрированным в установленном порядке, повторно в течение года. </w:t>
      </w:r>
    </w:p>
    <w:p w:rsidR="00A77B3E">
      <w:r>
        <w:t xml:space="preserve">        Оценивая собранные по делу доказательства, суд считает, что вина фио установлена и доказана, его действия правильно квалифицированы по ч.1.1 ст.12.1 КоАП РФ.</w:t>
      </w:r>
    </w:p>
    <w:p w:rsidR="00A77B3E">
      <w:r>
        <w:t xml:space="preserve">        При назначении наказания суд принимает во внимание данные о личности                 фио, наличие смягчающих ответственность обстоятельств – признание вины и раскаяние в содеянном, учитывает обстоятельства совершенного им  правонарушения, а также то, что законодательство за данный вид правонарушения предусматривает административное взыскание в виде штрафа, суд считает необходимым назначить наказание в пределах санкции данной статьи Кодекса. </w:t>
      </w:r>
    </w:p>
    <w:p w:rsidR="00A77B3E">
      <w:r>
        <w:t xml:space="preserve">                </w:t>
      </w:r>
    </w:p>
    <w:p w:rsidR="00A77B3E">
      <w:r>
        <w:t xml:space="preserve"> 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/>
    <w:p w:rsidR="00A77B3E">
      <w:r>
        <w:t xml:space="preserve">признать Мензатова фио, паспортные данные к/совет Ахунбабаева, адрес, адрес,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частью 1.1 статьи 12.1 КоАП РФ и назначить ему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18810491171900002001. 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