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52-320/2017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не работающего, по части 4 статьи 12.15 КоАП РФ, </w:t>
      </w:r>
    </w:p>
    <w:p w:rsidR="00A77B3E">
      <w:r>
        <w:t>у с т а н о в и л:</w:t>
      </w:r>
    </w:p>
    <w:p w:rsidR="00A77B3E">
      <w:r>
        <w:t xml:space="preserve">         дата  в время на  адрес, водитель фио, управляя транспортным средством марки марка автомобиля Поло», государственный регистрационный знак К868СС82, осуществил обгон с выездом на полосу встречного движения, при этом пересек сплошную линию дорожной разметки 1.1 с возращением на ранее занятую полосу, чем нарушил пункт 1.3 Правил дорожного движения. Своими действиями фиоА совершил административное правонарушение, предусмотренное ч.4 ст.12.15 КоАП РФ - выезд в нарушение Правил дорожного движения на полосу, предназначенную для встречного движения, за исключением случаев, предусмотренных ч.3 ст.12.15 КоАП РФ. </w:t>
      </w:r>
    </w:p>
    <w:p w:rsidR="00A77B3E">
      <w:r>
        <w:t xml:space="preserve">В судебном заседании правонарушитель фиоА виновность в совершении указанного правонарушения признал в полном объеме, пояснил, что начал маневр обгона при прерывистой линии дорожной разметки, а закончил маневр, пересекая сплошную линию дорожной разметки.  </w:t>
      </w:r>
    </w:p>
    <w:p w:rsidR="00A77B3E">
      <w:r>
        <w:t>Кроме признательных показаний правонарушителя его виновность, в совершении административного правонарушения, предусмотренного частью 4 статьи 12.15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23 ДВ телефон от дата (л.д.2);</w:t>
      </w:r>
    </w:p>
    <w:p w:rsidR="00A77B3E">
      <w:r>
        <w:t>· схемой места совершения административного правонарушения от дата (л.д.3);</w:t>
      </w:r>
    </w:p>
    <w:p w:rsidR="00A77B3E">
      <w:r>
        <w:t>· фотографиями (л.д. 4,5);</w:t>
      </w:r>
    </w:p>
    <w:p w:rsidR="00A77B3E">
      <w:r>
        <w:t>· видеозаписью на которой усматривается факт правонарушения совершенного фио по пересечению сплошной линии дорожной разметки (л.д.11).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Достоверность указанных доказательств у суда сомнений не вызывает, поскольку они непротиворечивы и согласуются между собой. Протокол об административном правонарушении составлен в соответствии с требованиями Кодекса РФ об административных правонарушениях.</w:t>
      </w:r>
    </w:p>
    <w:p w:rsidR="00A77B3E">
      <w:r>
        <w:t>П.1.3 Правил дорожного движения РФ, устанавливает,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 xml:space="preserve">        В соответствии с Правилами дорожного движения знаком 1.1. обозначается горизонтальная разметка (линии, стрелы, надписи и другие обозначения на проезжей части), разделяющая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</w:p>
    <w:p w:rsidR="00A77B3E">
      <w:r>
        <w:t xml:space="preserve">       Согласно Приложению 2 к Правилам дорожного движения РФ, горизонтальную разметку 1.1 пересекать запрещается. </w:t>
      </w:r>
    </w:p>
    <w:p w:rsidR="00A77B3E">
      <w:r>
        <w:t xml:space="preserve">       Приложения к Правилам дорожного движения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A77B3E"/>
    <w:p w:rsidR="00A77B3E">
      <w:r>
        <w:t xml:space="preserve">    Оценив все собранные по делу доказательства в их совокупности, которые суд признает достаточными для всестороннего, полного, объективного выяснения всех обстоятельств дела и его разрешения по существу, в соответствии с законом, действия фио, суд квалифицирует по ч. 4 ст. 12.15 КоАП РФ. </w:t>
      </w:r>
    </w:p>
    <w:p w:rsidR="00A77B3E">
      <w:r>
        <w:t>При назначении административного наказания суд учитывает характер и степень</w:t>
      </w:r>
    </w:p>
    <w:p w:rsidR="00A77B3E">
      <w:r>
        <w:t>общественной опасности совершенного фио административного правонарушения,  данные о личности правонарушителя, который на иждивении имеет малолетних детей. Обстоятельств, отягчающих административную ответственность судом не установлено, смягчающими обстоятельствами суд признает признание вины, раскаяние в содеянном, в связи с чем, суд считает возможным назначить фио наказание, предусмотренное санкцией ч. 4 ст. 12.15 КоАП РФ в виде административного штрафа, поскольку данный вид наказания обеспечивает достижение целей и задач административного наказания, предусмотренных законом.</w:t>
      </w:r>
    </w:p>
    <w:p w:rsidR="00A77B3E">
      <w:r>
        <w:t>На основании изложенного, руководствуясь ст.ст. 29.9-29.11 Кодекса РФ об административных правонарушениях, мировой судья,</w:t>
      </w:r>
    </w:p>
    <w:p w:rsidR="00A77B3E">
      <w:r>
        <w:t>п о с т а н о в и л :</w:t>
      </w:r>
    </w:p>
    <w:p w:rsidR="00A77B3E">
      <w:r>
        <w:t>признать Кушнерева фио, паспортные данные, проживающего и зарегистрированного по адресу: адрес, адрес, виновным в совершении административного правонарушения, предусмотренного частью 4 статьи 12.15 КоАП РФ и назначить ему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 xml:space="preserve">УИН 18810423170420002358.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положения ч.1.3 ст. 32.2 КоАП РФ, согласно которой,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