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Дело № 5-52-384/2017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начальника ОМВД России по адрес о привлечении к административной ответственности: </w:t>
      </w:r>
    </w:p>
    <w:p w:rsidR="00A77B3E">
      <w:r>
        <w:t xml:space="preserve">фио, паспортные данные, гражданина Российской Федерации, проживающего по адресу: адрес, адрес, не имеющего места регистрации, не работающего, за совершение правонарушения, предусмотренного ст. 7.17 КоАП РФ, </w:t>
      </w:r>
    </w:p>
    <w:p w:rsidR="00A77B3E">
      <w:r>
        <w:t>установил:</w:t>
      </w:r>
    </w:p>
    <w:p w:rsidR="00A77B3E">
      <w:r>
        <w:t xml:space="preserve">дата, в 04-50 часов, фио, находясь на территории домовладения по адрес, а, кв.22, адрес РК, умышленно повредил имущество, принадлежащее фио, а именно разбил оконное стекло и отломал дверную ручку входной двери, чем причинил фио, незначительный материальный ущерб, в размере сумма, своими действиями, фио, совершил административное правонарушение, предусмотренное ст. 7.17 КоАП РФ.     </w:t>
      </w:r>
    </w:p>
    <w:p w:rsidR="00A77B3E">
      <w:r>
        <w:t xml:space="preserve">В судебном заседании правонарушитель фио вину в совершенном правонарушении признал, раскаялся, и пояснил, что находился по адресу: адрес, а, кв.22, адрес РК с целью увидеть своего малолетнего ребенка, с которым не разрешает видится бывшая сожительница – фио С целью привлечения внимания, он бросил в окно камень, в результате чего оно разбилось, а также сломал дверную ручку на входной двери. </w:t>
      </w:r>
    </w:p>
    <w:p w:rsidR="00A77B3E">
      <w:r>
        <w:t xml:space="preserve">До настоящего времени причиненный ущерб не возмещен. </w:t>
      </w:r>
    </w:p>
    <w:p w:rsidR="00A77B3E">
      <w:r>
        <w:t xml:space="preserve">  Суд, выслушав пояснения правонарушителя,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ст. 7.17 КоАП РФ доказана материалами дела: </w:t>
      </w:r>
    </w:p>
    <w:p w:rsidR="00A77B3E">
      <w:r>
        <w:t>·  протоколом об административном правонарушении № РК телефон от               дата (л.д.1);</w:t>
      </w:r>
    </w:p>
    <w:p w:rsidR="00A77B3E">
      <w:r>
        <w:t>· рапортом оперативного дежурного ОМВД по адрес от дата (л.д.5);</w:t>
      </w:r>
    </w:p>
    <w:p w:rsidR="00A77B3E">
      <w:r>
        <w:t>· протоколом осмотра места происшествия дата – участка местности расположенного на территории домовладения № 33а, кв.22 по адрес в адрес РК (л.д.6-8);</w:t>
      </w:r>
    </w:p>
    <w:p w:rsidR="00A77B3E">
      <w:r>
        <w:t>· письменными объяснениями фиоО (л.д.9);</w:t>
      </w:r>
    </w:p>
    <w:p w:rsidR="00A77B3E">
      <w:r>
        <w:t>· письменными объяснениями фио, подтвержденными им в судебном заседании  (л.д.11).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ст. 7.17 КоАП РФ по признаку умышленного повреждения чужого имущества, когда эти действия не повлекли причинение значительного ущерба. </w:t>
      </w:r>
    </w:p>
    <w:p w:rsidR="00A77B3E">
      <w:r>
        <w:t xml:space="preserve">При назначении правонарушителю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правонарушителя. </w:t>
      </w:r>
    </w:p>
    <w:p w:rsidR="00A77B3E">
      <w:r>
        <w:t xml:space="preserve">       Обстоятельством, смягчающим наказание фио считаю признание вины и раскаяние в содеянном.</w:t>
      </w:r>
    </w:p>
    <w:p w:rsidR="00A77B3E">
      <w:r>
        <w:t xml:space="preserve">       Обстоятельством, отягчающим наказание фио, признаю не возмещенный до настоящего времени причиненный ущерб.   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 фио, административное наказание в виде административного штрафа в размере, предусмотренном санкцией статьи.</w:t>
      </w:r>
    </w:p>
    <w:p w:rsidR="00A77B3E">
      <w:r>
        <w:t xml:space="preserve">        На основании изложенного, руководствуясь статьями 29.9, 29.10 КоАП РФ, мировой судья,</w:t>
      </w:r>
    </w:p>
    <w:p w:rsidR="00A77B3E"/>
    <w:p w:rsidR="00A77B3E">
      <w:r>
        <w:t>постановил:</w:t>
      </w:r>
    </w:p>
    <w:p w:rsidR="00A77B3E">
      <w:r>
        <w:t xml:space="preserve">        признать, фио, паспортные данные, гражданина Российской Федерации, проживающего по адресу: адрес, адрес, виновным в совершении административного правонарушения, предусмотренного ст. 7.17 КоАП РФ и подвергнуть его административному наказанию в виде административного штрафа в размере сумма.</w:t>
      </w:r>
    </w:p>
    <w:p w:rsidR="00A77B3E">
      <w:r>
        <w:t xml:space="preserve">        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18880491170001616123,   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