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5- 52- 416/2017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фио, паспортные данные, гражданки Российской Федерации, зарегистрированной и проживающей по адресу: адрес, адрес, не работающей,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привлеченной 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 адрес, адрес, РК, не уплатила назначенный административный штраф в установленный КоАП РФ срок, тем самым совершила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пояснила, что не оплатила своевременно штраф, так как не было денежных средств. В содеянном раскаялась.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ею в судебном заседании (л.д.4)</w:t>
      </w:r>
    </w:p>
    <w:p w:rsidR="00A77B3E">
      <w:r>
        <w:t>· постановлением старшего УУП ОМВД России по адрес от                        дата № 102618 (л.д.5).</w:t>
      </w:r>
    </w:p>
    <w:p w:rsidR="00A77B3E">
      <w:r>
        <w:t xml:space="preserve">При этом материалы дела свидетельствуют о том, что постановлением старшего УУП ОМВД России по адрес от дата, фио признана виновной в совершении административного правонарушения, предусмотренного ч.1                           ст. 20.1 КоАП РФ, и ей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 фио не имеется. </w:t>
      </w:r>
    </w:p>
    <w:p w:rsidR="00A77B3E">
      <w:r>
        <w:t>Таким образом, поскольку по состоянию на дата фио не уплатила штраф, определённый сотрудником полиции от дата, в её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 и раскаяние в содеянном.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/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виновной,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гражданку Российской Федерации, зарегистрированную и проживающую по адресу: адрес, адрес, виновной в совершении административного правонарушения, предусмотренного частью 1 статьи 20.25 КоАП РФ и назначить ей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18880491170001617561,  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